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F86" w:rsidRPr="00863065" w:rsidRDefault="00DB7D65" w:rsidP="005C6DB3">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D0399">
        <w:rPr>
          <w:rFonts w:cs="Arial" w:hint="eastAsia"/>
          <w:lang w:eastAsia="ja-JP"/>
        </w:rPr>
        <w:t>2</w:t>
      </w:r>
      <w:r w:rsidR="00A95D20" w:rsidRPr="00863065">
        <w:rPr>
          <w:rFonts w:cs="Arial"/>
          <w:lang w:eastAsia="ja-JP"/>
        </w:rPr>
        <w:t>#</w:t>
      </w:r>
      <w:r w:rsidR="003F7667">
        <w:rPr>
          <w:rFonts w:cs="Arial" w:hint="eastAsia"/>
          <w:lang w:eastAsia="ja-JP"/>
        </w:rPr>
        <w:t>78</w:t>
      </w:r>
      <w:r w:rsidRPr="00863065">
        <w:rPr>
          <w:rFonts w:cs="Arial"/>
        </w:rPr>
        <w:tab/>
        <w:t>R</w:t>
      </w:r>
      <w:r w:rsidR="002D0399">
        <w:rPr>
          <w:rFonts w:cs="Arial" w:hint="eastAsia"/>
          <w:lang w:eastAsia="ja-JP"/>
        </w:rPr>
        <w:t>2</w:t>
      </w:r>
      <w:r w:rsidRPr="00863065">
        <w:rPr>
          <w:rFonts w:cs="Arial"/>
          <w:lang w:eastAsia="ja-JP"/>
        </w:rPr>
        <w:t>-</w:t>
      </w:r>
      <w:r w:rsidR="002D0399">
        <w:rPr>
          <w:rFonts w:cs="Arial" w:hint="eastAsia"/>
          <w:lang w:eastAsia="ja-JP"/>
        </w:rPr>
        <w:t>1</w:t>
      </w:r>
      <w:r w:rsidR="00454947">
        <w:rPr>
          <w:rFonts w:cs="Arial" w:hint="eastAsia"/>
          <w:lang w:eastAsia="ja-JP"/>
        </w:rPr>
        <w:t>2</w:t>
      </w:r>
      <w:r w:rsidR="00BB44C9">
        <w:rPr>
          <w:rFonts w:cs="Arial" w:hint="eastAsia"/>
          <w:lang w:eastAsia="ja-JP"/>
        </w:rPr>
        <w:t>2535</w:t>
      </w:r>
    </w:p>
    <w:p w:rsidR="00DB7D65" w:rsidRPr="00863065" w:rsidRDefault="00CF07BE" w:rsidP="00156F86">
      <w:pPr>
        <w:pStyle w:val="af6"/>
        <w:tabs>
          <w:tab w:val="left" w:pos="709"/>
          <w:tab w:val="right" w:pos="9639"/>
        </w:tabs>
        <w:spacing w:after="0"/>
        <w:jc w:val="left"/>
        <w:rPr>
          <w:rFonts w:cs="Arial"/>
          <w:lang w:val="en-US" w:eastAsia="ja-JP"/>
        </w:rPr>
      </w:pPr>
      <w:r>
        <w:rPr>
          <w:rFonts w:cs="Arial" w:hint="eastAsia"/>
          <w:lang w:val="en-US" w:eastAsia="ja-JP"/>
        </w:rPr>
        <w:t>2</w:t>
      </w:r>
      <w:r w:rsidR="003F7667">
        <w:rPr>
          <w:rFonts w:cs="Arial" w:hint="eastAsia"/>
          <w:lang w:val="en-US" w:eastAsia="ja-JP"/>
        </w:rPr>
        <w:t>1</w:t>
      </w:r>
      <w:r w:rsidR="00B32A3C">
        <w:rPr>
          <w:rFonts w:cs="Arial" w:hint="eastAsia"/>
          <w:lang w:val="en-US" w:eastAsia="ja-JP"/>
        </w:rPr>
        <w:t xml:space="preserve"> </w:t>
      </w:r>
      <w:r w:rsidR="000E5563" w:rsidRPr="00863065">
        <w:rPr>
          <w:rFonts w:cs="Arial"/>
          <w:lang w:val="en-US" w:eastAsia="ja-JP"/>
        </w:rPr>
        <w:t>-</w:t>
      </w:r>
      <w:r w:rsidR="002D0399">
        <w:rPr>
          <w:rFonts w:cs="Arial" w:hint="eastAsia"/>
          <w:lang w:val="en-US" w:eastAsia="ja-JP"/>
        </w:rPr>
        <w:t xml:space="preserve"> </w:t>
      </w:r>
      <w:r w:rsidR="003F7667">
        <w:rPr>
          <w:rFonts w:cs="Arial" w:hint="eastAsia"/>
          <w:lang w:val="en-US" w:eastAsia="ja-JP"/>
        </w:rPr>
        <w:t>25</w:t>
      </w:r>
      <w:r w:rsidR="00156F86" w:rsidRPr="00863065">
        <w:rPr>
          <w:rFonts w:cs="Arial"/>
          <w:lang w:val="en-US" w:eastAsia="ja-JP"/>
        </w:rPr>
        <w:t xml:space="preserve"> </w:t>
      </w:r>
      <w:r w:rsidR="003F7667">
        <w:rPr>
          <w:rFonts w:cs="Arial" w:hint="eastAsia"/>
          <w:lang w:val="en-US" w:eastAsia="ja-JP"/>
        </w:rPr>
        <w:t>May</w:t>
      </w:r>
      <w:r w:rsidR="004E352E" w:rsidRPr="00863065">
        <w:rPr>
          <w:rFonts w:cs="Arial"/>
          <w:lang w:val="en-US" w:eastAsia="ja-JP"/>
        </w:rPr>
        <w:t xml:space="preserve"> </w:t>
      </w:r>
      <w:r w:rsidR="00564261" w:rsidRPr="00863065">
        <w:rPr>
          <w:rFonts w:cs="Arial"/>
          <w:lang w:val="en-US" w:eastAsia="ja-JP"/>
        </w:rPr>
        <w:t>20</w:t>
      </w:r>
      <w:r w:rsidR="00564261">
        <w:rPr>
          <w:rFonts w:cs="Arial" w:hint="eastAsia"/>
          <w:lang w:val="en-US" w:eastAsia="ja-JP"/>
        </w:rPr>
        <w:t>12</w:t>
      </w:r>
    </w:p>
    <w:p w:rsidR="00DB7D65" w:rsidRPr="00863065" w:rsidRDefault="003F7667"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Prague</w:t>
      </w:r>
      <w:r w:rsidR="00947941" w:rsidRPr="00863065">
        <w:rPr>
          <w:rFonts w:cs="Arial"/>
          <w:lang w:val="en-US" w:eastAsia="ja-JP"/>
        </w:rPr>
        <w:t xml:space="preserve">, </w:t>
      </w:r>
      <w:r>
        <w:rPr>
          <w:rFonts w:cs="Arial" w:hint="eastAsia"/>
          <w:lang w:val="en-US" w:eastAsia="ja-JP"/>
        </w:rPr>
        <w:t>Czech</w:t>
      </w:r>
    </w:p>
    <w:p w:rsidR="00DB7D65" w:rsidRPr="001A45B6"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Pr="00863065">
        <w:rPr>
          <w:rFonts w:ascii="Arial" w:hAnsi="Arial" w:cs="Arial"/>
          <w:b/>
          <w:sz w:val="24"/>
          <w:lang w:val="en-US" w:eastAsia="ja-JP"/>
        </w:rPr>
        <w:tab/>
        <w:t>NTT D</w:t>
      </w:r>
      <w:r w:rsidR="00680088">
        <w:rPr>
          <w:rFonts w:ascii="Arial" w:hAnsi="Arial" w:cs="Arial" w:hint="eastAsia"/>
          <w:b/>
          <w:sz w:val="24"/>
          <w:lang w:val="en-US" w:eastAsia="ja-JP"/>
        </w:rPr>
        <w:t>OCOMO</w:t>
      </w:r>
      <w:r w:rsidR="001A45B6">
        <w:rPr>
          <w:rFonts w:ascii="Arial" w:hAnsi="Arial" w:cs="Arial" w:hint="eastAsia"/>
          <w:b/>
          <w:sz w:val="24"/>
          <w:lang w:val="en-US" w:eastAsia="ja-JP"/>
        </w:rPr>
        <w:t>, INC.</w:t>
      </w:r>
      <w:r w:rsidR="00480007">
        <w:rPr>
          <w:rFonts w:ascii="Arial" w:hAnsi="Arial" w:cs="Arial" w:hint="eastAsia"/>
          <w:b/>
          <w:sz w:val="24"/>
          <w:lang w:val="en-US" w:eastAsia="ja-JP"/>
        </w:rPr>
        <w:t>, CMCC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07BE">
        <w:rPr>
          <w:rFonts w:ascii="Arial" w:hAnsi="Arial" w:cs="Arial" w:hint="eastAsia"/>
          <w:b/>
          <w:sz w:val="24"/>
          <w:lang w:eastAsia="ja-JP"/>
        </w:rPr>
        <w:t>Reporting Triggers for Immediate MDT</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DC5F0E" w:rsidRPr="00863065">
        <w:rPr>
          <w:rFonts w:ascii="Arial" w:hAnsi="Arial" w:cs="Arial"/>
          <w:b/>
          <w:sz w:val="24"/>
          <w:lang w:eastAsia="ja-JP"/>
        </w:rPr>
        <w:t>Discussion</w:t>
      </w:r>
      <w:r w:rsidR="005852CD" w:rsidRPr="00863065">
        <w:rPr>
          <w:rFonts w:ascii="Arial" w:hAnsi="Arial" w:cs="Arial"/>
          <w:b/>
          <w:sz w:val="24"/>
          <w:lang w:eastAsia="ja-JP"/>
        </w:rPr>
        <w:t xml:space="preserve"> and Approval</w:t>
      </w:r>
    </w:p>
    <w:p w:rsidR="00DB7D65" w:rsidRPr="00382DEA" w:rsidRDefault="00DB7D65" w:rsidP="00DB7D65">
      <w:pPr>
        <w:keepNext/>
        <w:pBdr>
          <w:bottom w:val="single" w:sz="4" w:space="1" w:color="auto"/>
        </w:pBdr>
        <w:tabs>
          <w:tab w:val="left" w:pos="2552"/>
        </w:tabs>
        <w:rPr>
          <w:rFonts w:ascii="Arial" w:hAnsi="Arial" w:cs="Arial"/>
          <w:b/>
          <w:sz w:val="24"/>
          <w:lang w:val="pt-BR" w:eastAsia="ja-JP"/>
        </w:rPr>
      </w:pPr>
      <w:r w:rsidRPr="00382DEA">
        <w:rPr>
          <w:rFonts w:ascii="Arial" w:hAnsi="Arial" w:cs="Arial"/>
          <w:b/>
          <w:sz w:val="24"/>
          <w:lang w:val="pt-BR"/>
        </w:rPr>
        <w:t xml:space="preserve">Agenda Item:         </w:t>
      </w:r>
      <w:r w:rsidRPr="00382DEA">
        <w:rPr>
          <w:rFonts w:ascii="Arial" w:hAnsi="Arial" w:cs="Arial"/>
          <w:b/>
          <w:sz w:val="24"/>
          <w:lang w:val="pt-BR" w:eastAsia="ja-JP"/>
        </w:rPr>
        <w:tab/>
      </w:r>
      <w:r w:rsidR="00BB44C9">
        <w:rPr>
          <w:rFonts w:ascii="Arial" w:hAnsi="Arial" w:cs="Arial" w:hint="eastAsia"/>
          <w:b/>
          <w:sz w:val="24"/>
          <w:lang w:val="pt-BR" w:eastAsia="ja-JP"/>
        </w:rPr>
        <w:t>5.2.5</w:t>
      </w:r>
    </w:p>
    <w:p w:rsidR="00F73C6B" w:rsidRDefault="00454947" w:rsidP="00F73C6B">
      <w:pPr>
        <w:pStyle w:val="2"/>
        <w:numPr>
          <w:ilvl w:val="0"/>
          <w:numId w:val="1"/>
        </w:numPr>
        <w:rPr>
          <w:rFonts w:cs="Arial"/>
          <w:lang w:eastAsia="ja-JP"/>
        </w:rPr>
      </w:pPr>
      <w:r w:rsidRPr="00863065">
        <w:rPr>
          <w:rFonts w:cs="Arial"/>
          <w:lang w:eastAsia="ja-JP"/>
        </w:rPr>
        <w:t>Introduction</w:t>
      </w:r>
    </w:p>
    <w:p w:rsidR="00F73C6B" w:rsidRPr="00F73C6B" w:rsidRDefault="00F73C6B" w:rsidP="00F73C6B">
      <w:pPr>
        <w:rPr>
          <w:lang w:eastAsia="ja-JP"/>
        </w:rPr>
      </w:pPr>
      <w:r>
        <w:rPr>
          <w:rFonts w:hint="eastAsia"/>
          <w:lang w:eastAsia="ja-JP"/>
        </w:rPr>
        <w:t xml:space="preserve">In release 10, </w:t>
      </w:r>
      <w:r w:rsidR="00636B20">
        <w:rPr>
          <w:rFonts w:hint="eastAsia"/>
          <w:lang w:eastAsia="ja-JP"/>
        </w:rPr>
        <w:t xml:space="preserve">MDT </w:t>
      </w:r>
      <w:r w:rsidR="00D82F30">
        <w:rPr>
          <w:lang w:eastAsia="ja-JP"/>
        </w:rPr>
        <w:t>measurement</w:t>
      </w:r>
      <w:r w:rsidR="00D82F30">
        <w:rPr>
          <w:rFonts w:hint="eastAsia"/>
          <w:lang w:eastAsia="ja-JP"/>
        </w:rPr>
        <w:t xml:space="preserve"> </w:t>
      </w:r>
      <w:r w:rsidR="00636B20">
        <w:rPr>
          <w:rFonts w:hint="eastAsia"/>
          <w:lang w:eastAsia="ja-JP"/>
        </w:rPr>
        <w:t>reporting</w:t>
      </w:r>
      <w:r w:rsidR="00203F3A">
        <w:rPr>
          <w:rFonts w:hint="eastAsia"/>
          <w:lang w:eastAsia="ja-JP"/>
        </w:rPr>
        <w:t xml:space="preserve"> (</w:t>
      </w:r>
      <w:r w:rsidR="00651D2F">
        <w:rPr>
          <w:rFonts w:hint="eastAsia"/>
          <w:lang w:eastAsia="ja-JP"/>
        </w:rPr>
        <w:t xml:space="preserve">RRC </w:t>
      </w:r>
      <w:r w:rsidR="00203F3A">
        <w:rPr>
          <w:rFonts w:hint="eastAsia"/>
          <w:lang w:eastAsia="ja-JP"/>
        </w:rPr>
        <w:t>measurement result with location information)</w:t>
      </w:r>
      <w:r w:rsidR="00636B20">
        <w:rPr>
          <w:rFonts w:hint="eastAsia"/>
          <w:lang w:eastAsia="ja-JP"/>
        </w:rPr>
        <w:t xml:space="preserve"> is restricted to periodical and </w:t>
      </w:r>
      <w:r w:rsidR="00ED69C8">
        <w:rPr>
          <w:rFonts w:hint="eastAsia"/>
          <w:lang w:eastAsia="ja-JP"/>
        </w:rPr>
        <w:t>event A2</w:t>
      </w:r>
      <w:r w:rsidR="00636B20">
        <w:rPr>
          <w:rFonts w:hint="eastAsia"/>
          <w:lang w:eastAsia="ja-JP"/>
        </w:rPr>
        <w:t xml:space="preserve"> triggered reporting</w:t>
      </w:r>
      <w:r w:rsidR="00ED69C8">
        <w:rPr>
          <w:rFonts w:hint="eastAsia"/>
          <w:lang w:eastAsia="ja-JP"/>
        </w:rPr>
        <w:t xml:space="preserve">. This document </w:t>
      </w:r>
      <w:r w:rsidR="004130E2">
        <w:rPr>
          <w:rFonts w:hint="eastAsia"/>
          <w:lang w:eastAsia="ja-JP"/>
        </w:rPr>
        <w:t xml:space="preserve">shows benefits of performing MDT with triggers other than periodical or event A2, and </w:t>
      </w:r>
      <w:r w:rsidR="00ED69C8">
        <w:rPr>
          <w:rFonts w:hint="eastAsia"/>
          <w:lang w:eastAsia="ja-JP"/>
        </w:rPr>
        <w:t>prop</w:t>
      </w:r>
      <w:r w:rsidR="004130E2">
        <w:rPr>
          <w:rFonts w:hint="eastAsia"/>
          <w:lang w:eastAsia="ja-JP"/>
        </w:rPr>
        <w:t>oses to remove this restriction</w:t>
      </w:r>
      <w:r w:rsidR="00ED69C8">
        <w:rPr>
          <w:rFonts w:hint="eastAsia"/>
          <w:lang w:eastAsia="ja-JP"/>
        </w:rPr>
        <w:t xml:space="preserve"> so that location information can also be reported when other event</w:t>
      </w:r>
      <w:r w:rsidR="00203F3A">
        <w:rPr>
          <w:rFonts w:hint="eastAsia"/>
          <w:lang w:eastAsia="ja-JP"/>
        </w:rPr>
        <w:t>s</w:t>
      </w:r>
      <w:r w:rsidR="00ED69C8">
        <w:rPr>
          <w:rFonts w:hint="eastAsia"/>
          <w:lang w:eastAsia="ja-JP"/>
        </w:rPr>
        <w:t xml:space="preserve"> </w:t>
      </w:r>
      <w:r w:rsidR="00203F3A">
        <w:rPr>
          <w:rFonts w:hint="eastAsia"/>
          <w:lang w:eastAsia="ja-JP"/>
        </w:rPr>
        <w:t>(</w:t>
      </w:r>
      <w:proofErr w:type="spellStart"/>
      <w:r w:rsidR="00203F3A">
        <w:rPr>
          <w:rFonts w:hint="eastAsia"/>
          <w:lang w:eastAsia="ja-JP"/>
        </w:rPr>
        <w:t>Ax</w:t>
      </w:r>
      <w:proofErr w:type="spellEnd"/>
      <w:r w:rsidR="00203F3A">
        <w:rPr>
          <w:rFonts w:hint="eastAsia"/>
          <w:lang w:eastAsia="ja-JP"/>
        </w:rPr>
        <w:t xml:space="preserve">, </w:t>
      </w:r>
      <w:proofErr w:type="spellStart"/>
      <w:r w:rsidR="00203F3A">
        <w:rPr>
          <w:rFonts w:hint="eastAsia"/>
          <w:lang w:eastAsia="ja-JP"/>
        </w:rPr>
        <w:t>Bx</w:t>
      </w:r>
      <w:proofErr w:type="spellEnd"/>
      <w:r w:rsidR="00203F3A">
        <w:rPr>
          <w:rFonts w:hint="eastAsia"/>
          <w:lang w:eastAsia="ja-JP"/>
        </w:rPr>
        <w:t xml:space="preserve">) </w:t>
      </w:r>
      <w:r w:rsidR="00ED69C8">
        <w:rPr>
          <w:rFonts w:hint="eastAsia"/>
          <w:lang w:eastAsia="ja-JP"/>
        </w:rPr>
        <w:t>is configured in the UE.</w:t>
      </w:r>
    </w:p>
    <w:p w:rsidR="00E57063" w:rsidRDefault="00553D85" w:rsidP="00637A72">
      <w:pPr>
        <w:pStyle w:val="2"/>
        <w:numPr>
          <w:ilvl w:val="0"/>
          <w:numId w:val="1"/>
        </w:numPr>
        <w:rPr>
          <w:rFonts w:cs="Arial"/>
          <w:lang w:eastAsia="ja-JP"/>
        </w:rPr>
      </w:pPr>
      <w:r>
        <w:rPr>
          <w:rFonts w:cs="Arial" w:hint="eastAsia"/>
          <w:lang w:eastAsia="ja-JP"/>
        </w:rPr>
        <w:t>Discussion</w:t>
      </w:r>
    </w:p>
    <w:p w:rsidR="008928D2" w:rsidRPr="008928D2" w:rsidRDefault="008928D2" w:rsidP="00CD512D">
      <w:pPr>
        <w:rPr>
          <w:b/>
          <w:i/>
          <w:lang w:eastAsia="ja-JP"/>
        </w:rPr>
      </w:pPr>
      <w:r w:rsidRPr="008928D2">
        <w:rPr>
          <w:rFonts w:hint="eastAsia"/>
          <w:b/>
          <w:i/>
          <w:lang w:eastAsia="ja-JP"/>
        </w:rPr>
        <w:t>Motivation</w:t>
      </w:r>
    </w:p>
    <w:p w:rsidR="00CD512D" w:rsidRDefault="00CD512D" w:rsidP="00CD512D">
      <w:pPr>
        <w:rPr>
          <w:lang w:eastAsia="ja-JP"/>
        </w:rPr>
      </w:pPr>
      <w:r>
        <w:rPr>
          <w:rFonts w:hint="eastAsia"/>
          <w:lang w:eastAsia="ja-JP"/>
        </w:rPr>
        <w:t xml:space="preserve">During MDT study item period, </w:t>
      </w:r>
      <w:r>
        <w:rPr>
          <w:lang w:eastAsia="ja-JP"/>
        </w:rPr>
        <w:t>prioritisation of identified use cases was</w:t>
      </w:r>
      <w:r>
        <w:rPr>
          <w:rFonts w:hint="eastAsia"/>
          <w:lang w:eastAsia="ja-JP"/>
        </w:rPr>
        <w:t xml:space="preserve"> clarified</w:t>
      </w:r>
      <w:r w:rsidR="0017175C">
        <w:rPr>
          <w:rFonts w:hint="eastAsia"/>
          <w:lang w:eastAsia="ja-JP"/>
        </w:rPr>
        <w:t xml:space="preserve"> [</w:t>
      </w:r>
      <w:r w:rsidR="0033545D">
        <w:rPr>
          <w:rFonts w:hint="eastAsia"/>
          <w:lang w:eastAsia="ja-JP"/>
        </w:rPr>
        <w:t>1</w:t>
      </w:r>
      <w:r w:rsidR="0017175C">
        <w:rPr>
          <w:rFonts w:hint="eastAsia"/>
          <w:lang w:eastAsia="ja-JP"/>
        </w:rPr>
        <w:t>]</w:t>
      </w:r>
      <w:r>
        <w:rPr>
          <w:rFonts w:hint="eastAsia"/>
          <w:lang w:eastAsia="ja-JP"/>
        </w:rPr>
        <w:t>. Due to limited timing, coverage optimisation use case was the focus of Rel-10 MDT. W</w:t>
      </w:r>
      <w:r>
        <w:rPr>
          <w:lang w:eastAsia="ja-JP"/>
        </w:rPr>
        <w:t>i</w:t>
      </w:r>
      <w:r>
        <w:rPr>
          <w:rFonts w:hint="eastAsia"/>
          <w:lang w:eastAsia="ja-JP"/>
        </w:rPr>
        <w:t xml:space="preserve">th this MDT mechanism, the main delivery of drive test, i.e., DL pilot plot (coverage map), coverage hole finding, are enabled in such that </w:t>
      </w:r>
      <w:r w:rsidR="00651D2F">
        <w:rPr>
          <w:rFonts w:hint="eastAsia"/>
          <w:lang w:eastAsia="ja-JP"/>
        </w:rPr>
        <w:t xml:space="preserve">the </w:t>
      </w:r>
      <w:r>
        <w:rPr>
          <w:rFonts w:hint="eastAsia"/>
          <w:lang w:eastAsia="ja-JP"/>
        </w:rPr>
        <w:t xml:space="preserve">resulted </w:t>
      </w:r>
      <w:r w:rsidR="00480007">
        <w:rPr>
          <w:rFonts w:hint="eastAsia"/>
          <w:lang w:eastAsia="ja-JP"/>
        </w:rPr>
        <w:t xml:space="preserve">UE </w:t>
      </w:r>
      <w:r>
        <w:rPr>
          <w:rFonts w:hint="eastAsia"/>
          <w:lang w:eastAsia="ja-JP"/>
        </w:rPr>
        <w:t xml:space="preserve">impact is minimised. UE complexity and battery consumption impact is minimised such that no measurements for </w:t>
      </w:r>
      <w:r w:rsidR="00651D2F">
        <w:rPr>
          <w:rFonts w:hint="eastAsia"/>
          <w:lang w:eastAsia="ja-JP"/>
        </w:rPr>
        <w:t xml:space="preserve">MDT </w:t>
      </w:r>
      <w:r>
        <w:rPr>
          <w:rFonts w:hint="eastAsia"/>
          <w:lang w:eastAsia="ja-JP"/>
        </w:rPr>
        <w:t xml:space="preserve">specific purpose was defined, i.e., </w:t>
      </w:r>
      <w:r w:rsidR="00480007">
        <w:rPr>
          <w:rFonts w:hint="eastAsia"/>
          <w:lang w:eastAsia="ja-JP"/>
        </w:rPr>
        <w:t xml:space="preserve">MDT </w:t>
      </w:r>
      <w:r>
        <w:rPr>
          <w:rFonts w:hint="eastAsia"/>
          <w:lang w:eastAsia="ja-JP"/>
        </w:rPr>
        <w:t xml:space="preserve">only </w:t>
      </w:r>
      <w:r w:rsidR="00480007">
        <w:rPr>
          <w:rFonts w:hint="eastAsia"/>
          <w:lang w:eastAsia="ja-JP"/>
        </w:rPr>
        <w:t xml:space="preserve">covers </w:t>
      </w:r>
      <w:r>
        <w:rPr>
          <w:rFonts w:hint="eastAsia"/>
          <w:lang w:eastAsia="ja-JP"/>
        </w:rPr>
        <w:t>those measurements</w:t>
      </w:r>
      <w:r w:rsidR="00480007">
        <w:rPr>
          <w:rFonts w:hint="eastAsia"/>
          <w:lang w:eastAsia="ja-JP"/>
        </w:rPr>
        <w:t xml:space="preserve"> that are already</w:t>
      </w:r>
      <w:r>
        <w:rPr>
          <w:rFonts w:hint="eastAsia"/>
          <w:lang w:eastAsia="ja-JP"/>
        </w:rPr>
        <w:t xml:space="preserve"> </w:t>
      </w:r>
      <w:r>
        <w:rPr>
          <w:lang w:eastAsia="ja-JP"/>
        </w:rPr>
        <w:t>available</w:t>
      </w:r>
      <w:r>
        <w:rPr>
          <w:rFonts w:hint="eastAsia"/>
          <w:lang w:eastAsia="ja-JP"/>
        </w:rPr>
        <w:t xml:space="preserve"> for UE mobility and RRM. As a result, in Rel-10, reporting of UE</w:t>
      </w:r>
      <w:r>
        <w:rPr>
          <w:lang w:eastAsia="ja-JP"/>
        </w:rPr>
        <w:t>’</w:t>
      </w:r>
      <w:r>
        <w:rPr>
          <w:rFonts w:hint="eastAsia"/>
          <w:lang w:eastAsia="ja-JP"/>
        </w:rPr>
        <w:t xml:space="preserve">s location information is restricted only when </w:t>
      </w:r>
      <w:r>
        <w:rPr>
          <w:lang w:eastAsia="ja-JP"/>
        </w:rPr>
        <w:t>“</w:t>
      </w:r>
      <w:r>
        <w:rPr>
          <w:rFonts w:hint="eastAsia"/>
          <w:lang w:eastAsia="ja-JP"/>
        </w:rPr>
        <w:t>periodical DL pilot measurements</w:t>
      </w:r>
      <w:r>
        <w:rPr>
          <w:lang w:eastAsia="ja-JP"/>
        </w:rPr>
        <w:t>”</w:t>
      </w:r>
      <w:r>
        <w:rPr>
          <w:rFonts w:hint="eastAsia"/>
          <w:lang w:eastAsia="ja-JP"/>
        </w:rPr>
        <w:t xml:space="preserve"> or </w:t>
      </w:r>
      <w:r>
        <w:rPr>
          <w:lang w:eastAsia="ja-JP"/>
        </w:rPr>
        <w:t>“</w:t>
      </w:r>
      <w:r>
        <w:rPr>
          <w:rFonts w:hint="eastAsia"/>
          <w:lang w:eastAsia="ja-JP"/>
        </w:rPr>
        <w:t>serving cell becomes worse that threshold (event A2)</w:t>
      </w:r>
      <w:r>
        <w:rPr>
          <w:lang w:eastAsia="ja-JP"/>
        </w:rPr>
        <w:t>”</w:t>
      </w:r>
      <w:r>
        <w:rPr>
          <w:rFonts w:hint="eastAsia"/>
          <w:lang w:eastAsia="ja-JP"/>
        </w:rPr>
        <w:t xml:space="preserve"> is</w:t>
      </w:r>
      <w:r w:rsidR="00F81B03">
        <w:rPr>
          <w:rFonts w:hint="eastAsia"/>
          <w:lang w:eastAsia="ja-JP"/>
        </w:rPr>
        <w:t xml:space="preserve"> configured</w:t>
      </w:r>
      <w:r>
        <w:rPr>
          <w:rFonts w:hint="eastAsia"/>
          <w:lang w:eastAsia="ja-JP"/>
        </w:rPr>
        <w:t>.</w:t>
      </w:r>
    </w:p>
    <w:p w:rsidR="00CD512D" w:rsidRDefault="00CD512D" w:rsidP="00817EBE">
      <w:pPr>
        <w:rPr>
          <w:lang w:eastAsia="ja-JP"/>
        </w:rPr>
      </w:pPr>
      <w:r>
        <w:rPr>
          <w:rFonts w:hint="eastAsia"/>
          <w:lang w:eastAsia="ja-JP"/>
        </w:rPr>
        <w:t>However, in the actual operator drive test</w:t>
      </w:r>
      <w:r w:rsidR="0017175C">
        <w:rPr>
          <w:rFonts w:hint="eastAsia"/>
          <w:lang w:eastAsia="ja-JP"/>
        </w:rPr>
        <w:t>s</w:t>
      </w:r>
      <w:r>
        <w:rPr>
          <w:rFonts w:hint="eastAsia"/>
          <w:lang w:eastAsia="ja-JP"/>
        </w:rPr>
        <w:t>, operator is not only interested to</w:t>
      </w:r>
      <w:r w:rsidR="002A6E10">
        <w:rPr>
          <w:rFonts w:hint="eastAsia"/>
          <w:lang w:eastAsia="ja-JP"/>
        </w:rPr>
        <w:t xml:space="preserve"> the</w:t>
      </w:r>
      <w:r>
        <w:rPr>
          <w:rFonts w:hint="eastAsia"/>
          <w:lang w:eastAsia="ja-JP"/>
        </w:rPr>
        <w:t xml:space="preserve"> measurements related to coverage </w:t>
      </w:r>
      <w:r w:rsidR="0017175C">
        <w:rPr>
          <w:rFonts w:hint="eastAsia"/>
          <w:lang w:eastAsia="ja-JP"/>
        </w:rPr>
        <w:t>optimisation, but also to different kind of measurements</w:t>
      </w:r>
      <w:r w:rsidR="00F81B03">
        <w:rPr>
          <w:rFonts w:hint="eastAsia"/>
          <w:lang w:eastAsia="ja-JP"/>
        </w:rPr>
        <w:t xml:space="preserve"> that can be used to optimise </w:t>
      </w:r>
      <w:r w:rsidR="00F81B03">
        <w:rPr>
          <w:lang w:eastAsia="ja-JP"/>
        </w:rPr>
        <w:t>overall</w:t>
      </w:r>
      <w:r w:rsidR="00F81B03">
        <w:rPr>
          <w:rFonts w:hint="eastAsia"/>
          <w:lang w:eastAsia="ja-JP"/>
        </w:rPr>
        <w:t xml:space="preserve"> network settings</w:t>
      </w:r>
      <w:r w:rsidR="00A8242C">
        <w:rPr>
          <w:rFonts w:hint="eastAsia"/>
          <w:lang w:eastAsia="ja-JP"/>
        </w:rPr>
        <w:t xml:space="preserve">, e.g., </w:t>
      </w:r>
      <w:r w:rsidR="002A6E10">
        <w:rPr>
          <w:rFonts w:hint="eastAsia"/>
          <w:lang w:eastAsia="ja-JP"/>
        </w:rPr>
        <w:t>measurement</w:t>
      </w:r>
      <w:r w:rsidR="00F81B03">
        <w:rPr>
          <w:rFonts w:hint="eastAsia"/>
          <w:lang w:eastAsia="ja-JP"/>
        </w:rPr>
        <w:t>s</w:t>
      </w:r>
      <w:r w:rsidR="002A6E10">
        <w:rPr>
          <w:rFonts w:hint="eastAsia"/>
          <w:lang w:eastAsia="ja-JP"/>
        </w:rPr>
        <w:t xml:space="preserve"> </w:t>
      </w:r>
      <w:r w:rsidR="00A8242C">
        <w:rPr>
          <w:rFonts w:hint="eastAsia"/>
          <w:lang w:eastAsia="ja-JP"/>
        </w:rPr>
        <w:t xml:space="preserve">that show the actual </w:t>
      </w:r>
      <w:r w:rsidR="002A6E10">
        <w:rPr>
          <w:rFonts w:hint="eastAsia"/>
          <w:lang w:eastAsia="ja-JP"/>
        </w:rPr>
        <w:t xml:space="preserve">handover occurrence in </w:t>
      </w:r>
      <w:r w:rsidR="00A8242C">
        <w:rPr>
          <w:rFonts w:hint="eastAsia"/>
          <w:lang w:eastAsia="ja-JP"/>
        </w:rPr>
        <w:t>intra/ inter-RAT</w:t>
      </w:r>
      <w:r w:rsidR="002A6E10">
        <w:rPr>
          <w:rFonts w:hint="eastAsia"/>
          <w:lang w:eastAsia="ja-JP"/>
        </w:rPr>
        <w:t>, measurement</w:t>
      </w:r>
      <w:r w:rsidR="00F81B03">
        <w:rPr>
          <w:rFonts w:hint="eastAsia"/>
          <w:lang w:eastAsia="ja-JP"/>
        </w:rPr>
        <w:t>s</w:t>
      </w:r>
      <w:r w:rsidR="002A6E10">
        <w:rPr>
          <w:rFonts w:hint="eastAsia"/>
          <w:lang w:eastAsia="ja-JP"/>
        </w:rPr>
        <w:t xml:space="preserve"> </w:t>
      </w:r>
      <w:r w:rsidR="002A6E10">
        <w:rPr>
          <w:lang w:eastAsia="ja-JP"/>
        </w:rPr>
        <w:t>that</w:t>
      </w:r>
      <w:r w:rsidR="002A6E10">
        <w:rPr>
          <w:rFonts w:hint="eastAsia"/>
          <w:lang w:eastAsia="ja-JP"/>
        </w:rPr>
        <w:t xml:space="preserve"> show the relative coverage between </w:t>
      </w:r>
      <w:proofErr w:type="spellStart"/>
      <w:r w:rsidR="002A6E10">
        <w:rPr>
          <w:rFonts w:hint="eastAsia"/>
          <w:lang w:eastAsia="ja-JP"/>
        </w:rPr>
        <w:t>pico</w:t>
      </w:r>
      <w:proofErr w:type="spellEnd"/>
      <w:r w:rsidR="002A6E10">
        <w:rPr>
          <w:rFonts w:hint="eastAsia"/>
          <w:lang w:eastAsia="ja-JP"/>
        </w:rPr>
        <w:t xml:space="preserve"> cell and macro</w:t>
      </w:r>
      <w:r w:rsidR="00A8242C">
        <w:rPr>
          <w:rFonts w:hint="eastAsia"/>
          <w:lang w:eastAsia="ja-JP"/>
        </w:rPr>
        <w:t xml:space="preserve"> cell coverage</w:t>
      </w:r>
      <w:r w:rsidR="002A6E10">
        <w:rPr>
          <w:rFonts w:hint="eastAsia"/>
          <w:lang w:eastAsia="ja-JP"/>
        </w:rPr>
        <w:t xml:space="preserve"> in the </w:t>
      </w:r>
      <w:proofErr w:type="spellStart"/>
      <w:r w:rsidR="002A6E10">
        <w:rPr>
          <w:rFonts w:hint="eastAsia"/>
          <w:lang w:eastAsia="ja-JP"/>
        </w:rPr>
        <w:t>HetNet</w:t>
      </w:r>
      <w:proofErr w:type="spellEnd"/>
      <w:r w:rsidR="002A6E10">
        <w:rPr>
          <w:rFonts w:hint="eastAsia"/>
          <w:lang w:eastAsia="ja-JP"/>
        </w:rPr>
        <w:t xml:space="preserve"> environment, etc</w:t>
      </w:r>
      <w:r w:rsidR="00F81B03">
        <w:rPr>
          <w:rFonts w:hint="eastAsia"/>
          <w:lang w:eastAsia="ja-JP"/>
        </w:rPr>
        <w:t>.</w:t>
      </w:r>
      <w:r w:rsidR="002A6E10">
        <w:rPr>
          <w:rFonts w:hint="eastAsia"/>
          <w:lang w:eastAsia="ja-JP"/>
        </w:rPr>
        <w:t xml:space="preserve">. </w:t>
      </w:r>
      <w:r w:rsidR="00AE7FA8">
        <w:rPr>
          <w:rFonts w:hint="eastAsia"/>
          <w:lang w:eastAsia="ja-JP"/>
        </w:rPr>
        <w:t>As indicated in [2],</w:t>
      </w:r>
      <w:r w:rsidR="002A6E10">
        <w:rPr>
          <w:rFonts w:hint="eastAsia"/>
          <w:lang w:eastAsia="ja-JP"/>
        </w:rPr>
        <w:t>t</w:t>
      </w:r>
      <w:r w:rsidR="0017175C">
        <w:rPr>
          <w:rFonts w:hint="eastAsia"/>
          <w:lang w:eastAsia="ja-JP"/>
        </w:rPr>
        <w:t xml:space="preserve">he main purpose of developing MDT is to </w:t>
      </w:r>
      <w:r w:rsidR="00AE7FA8">
        <w:rPr>
          <w:rFonts w:hint="eastAsia"/>
          <w:lang w:eastAsia="ja-JP"/>
        </w:rPr>
        <w:t xml:space="preserve">automate the collection of </w:t>
      </w:r>
      <w:r w:rsidR="0017175C">
        <w:rPr>
          <w:rFonts w:hint="eastAsia"/>
          <w:lang w:eastAsia="ja-JP"/>
        </w:rPr>
        <w:t xml:space="preserve">various kinds of </w:t>
      </w:r>
      <w:r w:rsidR="0017175C">
        <w:rPr>
          <w:lang w:eastAsia="ja-JP"/>
        </w:rPr>
        <w:t>measurements</w:t>
      </w:r>
      <w:r w:rsidR="0017175C">
        <w:rPr>
          <w:rFonts w:hint="eastAsia"/>
          <w:lang w:eastAsia="ja-JP"/>
        </w:rPr>
        <w:t xml:space="preserve"> in the UE together with location information. </w:t>
      </w:r>
      <w:r w:rsidR="008928D2">
        <w:rPr>
          <w:rFonts w:hint="eastAsia"/>
          <w:lang w:eastAsia="ja-JP"/>
        </w:rPr>
        <w:t xml:space="preserve">Only this way the </w:t>
      </w:r>
      <w:r w:rsidR="00AE7FA8">
        <w:rPr>
          <w:rFonts w:hint="eastAsia"/>
          <w:lang w:eastAsia="ja-JP"/>
        </w:rPr>
        <w:t xml:space="preserve">need </w:t>
      </w:r>
      <w:r w:rsidR="008928D2">
        <w:rPr>
          <w:rFonts w:hint="eastAsia"/>
          <w:lang w:eastAsia="ja-JP"/>
        </w:rPr>
        <w:t xml:space="preserve">of rigorous </w:t>
      </w:r>
      <w:r w:rsidR="00AE7FA8">
        <w:rPr>
          <w:rFonts w:hint="eastAsia"/>
          <w:lang w:eastAsia="ja-JP"/>
        </w:rPr>
        <w:t xml:space="preserve">manual </w:t>
      </w:r>
      <w:r w:rsidR="008928D2">
        <w:rPr>
          <w:rFonts w:hint="eastAsia"/>
          <w:lang w:eastAsia="ja-JP"/>
        </w:rPr>
        <w:t xml:space="preserve">drive test can be minimised. </w:t>
      </w:r>
      <w:r w:rsidR="002A6E10">
        <w:rPr>
          <w:rFonts w:hint="eastAsia"/>
          <w:lang w:eastAsia="ja-JP"/>
        </w:rPr>
        <w:t xml:space="preserve">This purpose </w:t>
      </w:r>
      <w:r w:rsidR="0017175C">
        <w:rPr>
          <w:rFonts w:hint="eastAsia"/>
          <w:lang w:eastAsia="ja-JP"/>
        </w:rPr>
        <w:t xml:space="preserve">motivates the following issue to be considered in </w:t>
      </w:r>
      <w:r w:rsidR="002A6E10">
        <w:rPr>
          <w:rFonts w:hint="eastAsia"/>
          <w:lang w:eastAsia="ja-JP"/>
        </w:rPr>
        <w:t>Rel-11:</w:t>
      </w:r>
    </w:p>
    <w:p w:rsidR="00817EBE" w:rsidRPr="00A00952" w:rsidRDefault="00817EBE" w:rsidP="00817EBE">
      <w:pPr>
        <w:ind w:left="284"/>
        <w:rPr>
          <w:bCs/>
          <w:i/>
          <w:lang w:eastAsia="ja-JP"/>
        </w:rPr>
      </w:pPr>
      <w:r w:rsidRPr="00A00952">
        <w:rPr>
          <w:bCs/>
          <w:i/>
        </w:rPr>
        <w:t xml:space="preserve">Applicability of available location information to any event triggered measurement (e.g. </w:t>
      </w:r>
      <w:proofErr w:type="spellStart"/>
      <w:r w:rsidRPr="00A00952">
        <w:rPr>
          <w:bCs/>
          <w:i/>
        </w:rPr>
        <w:t>Ax</w:t>
      </w:r>
      <w:proofErr w:type="spellEnd"/>
      <w:r w:rsidRPr="00A00952">
        <w:rPr>
          <w:bCs/>
          <w:i/>
        </w:rPr>
        <w:t xml:space="preserve"> and </w:t>
      </w:r>
      <w:proofErr w:type="spellStart"/>
      <w:r w:rsidRPr="00A00952">
        <w:rPr>
          <w:bCs/>
          <w:i/>
        </w:rPr>
        <w:t>Bx</w:t>
      </w:r>
      <w:proofErr w:type="spellEnd"/>
      <w:r w:rsidRPr="00A00952">
        <w:rPr>
          <w:bCs/>
          <w:i/>
        </w:rPr>
        <w:t xml:space="preserve"> events) that will be considered relevant for MDT.</w:t>
      </w:r>
    </w:p>
    <w:p w:rsidR="008928D2" w:rsidRDefault="008928D2" w:rsidP="00637A72">
      <w:pPr>
        <w:rPr>
          <w:lang w:eastAsia="ja-JP"/>
        </w:rPr>
      </w:pPr>
      <w:r>
        <w:rPr>
          <w:rFonts w:hint="eastAsia"/>
          <w:lang w:eastAsia="ja-JP"/>
        </w:rPr>
        <w:t>The following are some example</w:t>
      </w:r>
      <w:r w:rsidR="00BB2C49">
        <w:rPr>
          <w:rFonts w:hint="eastAsia"/>
          <w:lang w:eastAsia="ja-JP"/>
        </w:rPr>
        <w:t>s</w:t>
      </w:r>
      <w:r>
        <w:rPr>
          <w:rFonts w:hint="eastAsia"/>
          <w:lang w:eastAsia="ja-JP"/>
        </w:rPr>
        <w:t xml:space="preserve"> that would show how the operator </w:t>
      </w:r>
      <w:r w:rsidR="00AD5874">
        <w:rPr>
          <w:rFonts w:hint="eastAsia"/>
          <w:lang w:eastAsia="ja-JP"/>
        </w:rPr>
        <w:t>would</w:t>
      </w:r>
      <w:r>
        <w:rPr>
          <w:rFonts w:hint="eastAsia"/>
          <w:lang w:eastAsia="ja-JP"/>
        </w:rPr>
        <w:t xml:space="preserve"> benefit from </w:t>
      </w:r>
      <w:r w:rsidR="00AD5874">
        <w:rPr>
          <w:rFonts w:hint="eastAsia"/>
          <w:lang w:eastAsia="ja-JP"/>
        </w:rPr>
        <w:t>reporting</w:t>
      </w:r>
      <w:r w:rsidR="00BB2C49">
        <w:rPr>
          <w:rFonts w:hint="eastAsia"/>
          <w:lang w:eastAsia="ja-JP"/>
        </w:rPr>
        <w:t xml:space="preserve"> various kind of </w:t>
      </w:r>
      <w:r>
        <w:rPr>
          <w:rFonts w:hint="eastAsia"/>
          <w:lang w:eastAsia="ja-JP"/>
        </w:rPr>
        <w:t xml:space="preserve">measurements </w:t>
      </w:r>
      <w:r w:rsidR="00BB2C49">
        <w:rPr>
          <w:rFonts w:hint="eastAsia"/>
          <w:lang w:eastAsia="ja-JP"/>
        </w:rPr>
        <w:t>(</w:t>
      </w:r>
      <w:r>
        <w:rPr>
          <w:rFonts w:hint="eastAsia"/>
          <w:lang w:eastAsia="ja-JP"/>
        </w:rPr>
        <w:t>other than periodical DL pilot measure</w:t>
      </w:r>
      <w:r w:rsidR="00BB2C49">
        <w:rPr>
          <w:rFonts w:hint="eastAsia"/>
          <w:lang w:eastAsia="ja-JP"/>
        </w:rPr>
        <w:t>me</w:t>
      </w:r>
      <w:r>
        <w:rPr>
          <w:rFonts w:hint="eastAsia"/>
          <w:lang w:eastAsia="ja-JP"/>
        </w:rPr>
        <w:t xml:space="preserve">nt and event A2 triggered </w:t>
      </w:r>
      <w:r>
        <w:rPr>
          <w:lang w:eastAsia="ja-JP"/>
        </w:rPr>
        <w:t>measurement</w:t>
      </w:r>
      <w:r w:rsidR="00BB2C49">
        <w:rPr>
          <w:rFonts w:hint="eastAsia"/>
          <w:lang w:eastAsia="ja-JP"/>
        </w:rPr>
        <w:t>)</w:t>
      </w:r>
      <w:r w:rsidR="00AD5874">
        <w:rPr>
          <w:rFonts w:hint="eastAsia"/>
          <w:lang w:eastAsia="ja-JP"/>
        </w:rPr>
        <w:t>, together with location information</w:t>
      </w:r>
      <w:r>
        <w:rPr>
          <w:rFonts w:hint="eastAsia"/>
          <w:lang w:eastAsia="ja-JP"/>
        </w:rPr>
        <w:t>.</w:t>
      </w:r>
    </w:p>
    <w:p w:rsidR="00480007" w:rsidRDefault="008928D2" w:rsidP="00A2109F">
      <w:pPr>
        <w:numPr>
          <w:ilvl w:val="0"/>
          <w:numId w:val="17"/>
        </w:numPr>
        <w:rPr>
          <w:lang w:eastAsia="ja-JP"/>
        </w:rPr>
      </w:pPr>
      <w:r>
        <w:rPr>
          <w:rFonts w:hint="eastAsia"/>
          <w:lang w:eastAsia="ja-JP"/>
        </w:rPr>
        <w:t xml:space="preserve">MDT triggered by </w:t>
      </w:r>
      <w:r>
        <w:rPr>
          <w:lang w:eastAsia="ja-JP"/>
        </w:rPr>
        <w:t>event</w:t>
      </w:r>
      <w:r>
        <w:rPr>
          <w:rFonts w:hint="eastAsia"/>
          <w:lang w:eastAsia="ja-JP"/>
        </w:rPr>
        <w:t xml:space="preserve"> A3 (</w:t>
      </w:r>
      <w:r w:rsidRPr="00FF166E">
        <w:rPr>
          <w:lang w:eastAsia="ja-JP"/>
        </w:rPr>
        <w:t xml:space="preserve">Neighbour becomes offset better than </w:t>
      </w:r>
      <w:proofErr w:type="spellStart"/>
      <w:r w:rsidRPr="00FF166E">
        <w:rPr>
          <w:lang w:eastAsia="ja-JP"/>
        </w:rPr>
        <w:t>PCell</w:t>
      </w:r>
      <w:proofErr w:type="spellEnd"/>
      <w:r>
        <w:rPr>
          <w:rFonts w:hint="eastAsia"/>
          <w:lang w:eastAsia="ja-JP"/>
        </w:rPr>
        <w:t xml:space="preserve">) </w:t>
      </w:r>
      <w:r w:rsidR="00480007">
        <w:rPr>
          <w:rFonts w:hint="eastAsia"/>
          <w:lang w:eastAsia="ja-JP"/>
        </w:rPr>
        <w:t>or event A5 (</w:t>
      </w:r>
      <w:proofErr w:type="spellStart"/>
      <w:r w:rsidR="00480007">
        <w:t>PCell</w:t>
      </w:r>
      <w:proofErr w:type="spellEnd"/>
      <w:r w:rsidR="00480007">
        <w:t xml:space="preserve"> becomes worse than threshold1 and neighbour becomes better than threshold2</w:t>
      </w:r>
      <w:r w:rsidR="00480007">
        <w:rPr>
          <w:rFonts w:hint="eastAsia"/>
          <w:lang w:eastAsia="ja-JP"/>
        </w:rPr>
        <w:t xml:space="preserve">) </w:t>
      </w:r>
      <w:r>
        <w:rPr>
          <w:rFonts w:hint="eastAsia"/>
          <w:lang w:eastAsia="ja-JP"/>
        </w:rPr>
        <w:t>can give a knowledge</w:t>
      </w:r>
      <w:r w:rsidR="006C462E">
        <w:rPr>
          <w:rFonts w:hint="eastAsia"/>
          <w:lang w:eastAsia="ja-JP"/>
        </w:rPr>
        <w:t xml:space="preserve"> about the detailed location of</w:t>
      </w:r>
      <w:r>
        <w:rPr>
          <w:rFonts w:hint="eastAsia"/>
          <w:lang w:eastAsia="ja-JP"/>
        </w:rPr>
        <w:t xml:space="preserve"> where the int</w:t>
      </w:r>
      <w:r w:rsidR="00340F4E">
        <w:rPr>
          <w:rFonts w:eastAsia="SimSun" w:hint="eastAsia"/>
          <w:lang w:eastAsia="zh-CN"/>
        </w:rPr>
        <w:t>r</w:t>
      </w:r>
      <w:r>
        <w:rPr>
          <w:rFonts w:hint="eastAsia"/>
          <w:lang w:eastAsia="ja-JP"/>
        </w:rPr>
        <w:t xml:space="preserve">a-LTE </w:t>
      </w:r>
      <w:r>
        <w:rPr>
          <w:lang w:eastAsia="ja-JP"/>
        </w:rPr>
        <w:t xml:space="preserve">handover is </w:t>
      </w:r>
      <w:r>
        <w:rPr>
          <w:rFonts w:hint="eastAsia"/>
          <w:lang w:eastAsia="ja-JP"/>
        </w:rPr>
        <w:t xml:space="preserve">triggered, i.e., effective LTE cell coverage compared to </w:t>
      </w:r>
      <w:r w:rsidR="006C462E">
        <w:rPr>
          <w:rFonts w:hint="eastAsia"/>
          <w:lang w:eastAsia="ja-JP"/>
        </w:rPr>
        <w:t xml:space="preserve">the </w:t>
      </w:r>
      <w:r>
        <w:rPr>
          <w:rFonts w:hint="eastAsia"/>
          <w:lang w:eastAsia="ja-JP"/>
        </w:rPr>
        <w:t>neighbouring intra-LTE cell. In combination with MRO functionality</w:t>
      </w:r>
      <w:r w:rsidR="006C462E">
        <w:rPr>
          <w:rFonts w:hint="eastAsia"/>
          <w:lang w:eastAsia="ja-JP"/>
        </w:rPr>
        <w:t xml:space="preserve"> where too early handover, too late handover and handover to wrong cell can be identified</w:t>
      </w:r>
      <w:r>
        <w:rPr>
          <w:rFonts w:hint="eastAsia"/>
          <w:lang w:eastAsia="ja-JP"/>
        </w:rPr>
        <w:t>, this knowledge can be useful for optimising mobility parameters.</w:t>
      </w:r>
      <w:bookmarkStart w:id="0" w:name="_GoBack"/>
      <w:bookmarkEnd w:id="0"/>
    </w:p>
    <w:p w:rsidR="007A5DB6" w:rsidRDefault="00A2109F" w:rsidP="00480007">
      <w:pPr>
        <w:ind w:left="360"/>
        <w:rPr>
          <w:lang w:eastAsia="ja-JP"/>
        </w:rPr>
      </w:pPr>
      <w:r>
        <w:rPr>
          <w:rFonts w:hint="eastAsia"/>
          <w:lang w:eastAsia="ja-JP"/>
        </w:rPr>
        <w:t>E</w:t>
      </w:r>
      <w:r w:rsidR="008928D2">
        <w:rPr>
          <w:rFonts w:hint="eastAsia"/>
          <w:lang w:eastAsia="ja-JP"/>
        </w:rPr>
        <w:t xml:space="preserve">vent A3 </w:t>
      </w:r>
      <w:r>
        <w:rPr>
          <w:rFonts w:hint="eastAsia"/>
          <w:lang w:eastAsia="ja-JP"/>
        </w:rPr>
        <w:t xml:space="preserve">can </w:t>
      </w:r>
      <w:r w:rsidR="008928D2">
        <w:rPr>
          <w:rFonts w:hint="eastAsia"/>
          <w:lang w:eastAsia="ja-JP"/>
        </w:rPr>
        <w:t>also</w:t>
      </w:r>
      <w:r>
        <w:rPr>
          <w:rFonts w:hint="eastAsia"/>
          <w:lang w:eastAsia="ja-JP"/>
        </w:rPr>
        <w:t xml:space="preserve"> be</w:t>
      </w:r>
      <w:r w:rsidR="00F81B03">
        <w:rPr>
          <w:rFonts w:hint="eastAsia"/>
          <w:lang w:eastAsia="ja-JP"/>
        </w:rPr>
        <w:t xml:space="preserve"> used</w:t>
      </w:r>
      <w:r w:rsidR="008928D2">
        <w:rPr>
          <w:rFonts w:hint="eastAsia"/>
          <w:lang w:eastAsia="ja-JP"/>
        </w:rPr>
        <w:t xml:space="preserve"> to trigger inter-frequency </w:t>
      </w:r>
      <w:r w:rsidR="00AD5874">
        <w:rPr>
          <w:rFonts w:hint="eastAsia"/>
          <w:lang w:eastAsia="ja-JP"/>
        </w:rPr>
        <w:t>UE</w:t>
      </w:r>
      <w:r w:rsidR="00F81B03">
        <w:rPr>
          <w:rFonts w:hint="eastAsia"/>
          <w:lang w:eastAsia="ja-JP"/>
        </w:rPr>
        <w:t xml:space="preserve"> load</w:t>
      </w:r>
      <w:r w:rsidR="00AD5874">
        <w:rPr>
          <w:rFonts w:hint="eastAsia"/>
          <w:lang w:eastAsia="ja-JP"/>
        </w:rPr>
        <w:t xml:space="preserve"> distribution</w:t>
      </w:r>
      <w:r w:rsidR="00F81B03">
        <w:rPr>
          <w:rFonts w:hint="eastAsia"/>
          <w:lang w:eastAsia="ja-JP"/>
        </w:rPr>
        <w:t>/ balancing</w:t>
      </w:r>
      <w:r w:rsidR="007A5DB6">
        <w:rPr>
          <w:rFonts w:hint="eastAsia"/>
          <w:lang w:eastAsia="ja-JP"/>
        </w:rPr>
        <w:t>, and</w:t>
      </w:r>
      <w:r w:rsidR="00AD5874">
        <w:rPr>
          <w:rFonts w:hint="eastAsia"/>
          <w:lang w:eastAsia="ja-JP"/>
        </w:rPr>
        <w:t xml:space="preserve"> </w:t>
      </w:r>
      <w:r w:rsidR="007A5DB6">
        <w:rPr>
          <w:rFonts w:hint="eastAsia"/>
          <w:lang w:eastAsia="ja-JP"/>
        </w:rPr>
        <w:t xml:space="preserve">with </w:t>
      </w:r>
      <w:r w:rsidR="00F81B03">
        <w:rPr>
          <w:rFonts w:hint="eastAsia"/>
          <w:lang w:eastAsia="ja-JP"/>
        </w:rPr>
        <w:t xml:space="preserve">MDT </w:t>
      </w:r>
      <w:r w:rsidR="00D82F30">
        <w:rPr>
          <w:rFonts w:hint="eastAsia"/>
          <w:lang w:eastAsia="ja-JP"/>
        </w:rPr>
        <w:t>measurement reporting</w:t>
      </w:r>
      <w:r w:rsidR="007A5DB6">
        <w:rPr>
          <w:rFonts w:hint="eastAsia"/>
          <w:lang w:eastAsia="ja-JP"/>
        </w:rPr>
        <w:t xml:space="preserve">, </w:t>
      </w:r>
      <w:r w:rsidR="00B22D5D">
        <w:rPr>
          <w:rFonts w:hint="eastAsia"/>
          <w:lang w:eastAsia="ja-JP"/>
        </w:rPr>
        <w:t xml:space="preserve">the </w:t>
      </w:r>
      <w:r w:rsidR="00564261">
        <w:rPr>
          <w:rFonts w:hint="eastAsia"/>
          <w:lang w:eastAsia="ja-JP"/>
        </w:rPr>
        <w:t>network</w:t>
      </w:r>
      <w:r w:rsidR="00B22D5D">
        <w:rPr>
          <w:rFonts w:hint="eastAsia"/>
          <w:lang w:eastAsia="ja-JP"/>
        </w:rPr>
        <w:t xml:space="preserve"> would </w:t>
      </w:r>
      <w:r w:rsidR="00564261">
        <w:rPr>
          <w:rFonts w:hint="eastAsia"/>
          <w:lang w:eastAsia="ja-JP"/>
        </w:rPr>
        <w:t xml:space="preserve">be able to </w:t>
      </w:r>
      <w:r w:rsidR="00B22D5D">
        <w:rPr>
          <w:rFonts w:hint="eastAsia"/>
          <w:lang w:eastAsia="ja-JP"/>
        </w:rPr>
        <w:t xml:space="preserve">understand the </w:t>
      </w:r>
      <w:r w:rsidR="00564261">
        <w:rPr>
          <w:rFonts w:hint="eastAsia"/>
          <w:lang w:eastAsia="ja-JP"/>
        </w:rPr>
        <w:t xml:space="preserve">UE load </w:t>
      </w:r>
      <w:r w:rsidR="00F81B03">
        <w:rPr>
          <w:rFonts w:hint="eastAsia"/>
          <w:lang w:eastAsia="ja-JP"/>
        </w:rPr>
        <w:t xml:space="preserve">distribution </w:t>
      </w:r>
      <w:r w:rsidR="00B22D5D">
        <w:rPr>
          <w:rFonts w:hint="eastAsia"/>
          <w:lang w:eastAsia="ja-JP"/>
        </w:rPr>
        <w:t xml:space="preserve">characteristics </w:t>
      </w:r>
      <w:r w:rsidR="007A5DB6">
        <w:rPr>
          <w:rFonts w:hint="eastAsia"/>
          <w:lang w:eastAsia="ja-JP"/>
        </w:rPr>
        <w:t xml:space="preserve">in </w:t>
      </w:r>
      <w:r w:rsidR="00B22D5D">
        <w:rPr>
          <w:rFonts w:hint="eastAsia"/>
          <w:lang w:eastAsia="ja-JP"/>
        </w:rPr>
        <w:t>different location</w:t>
      </w:r>
      <w:r w:rsidR="00564261">
        <w:rPr>
          <w:rFonts w:hint="eastAsia"/>
          <w:lang w:eastAsia="ja-JP"/>
        </w:rPr>
        <w:t xml:space="preserve"> and </w:t>
      </w:r>
      <w:r w:rsidR="007A5DB6">
        <w:rPr>
          <w:rFonts w:hint="eastAsia"/>
          <w:lang w:eastAsia="ja-JP"/>
        </w:rPr>
        <w:t>use this information</w:t>
      </w:r>
      <w:r w:rsidR="00173760">
        <w:rPr>
          <w:rFonts w:hint="eastAsia"/>
          <w:lang w:eastAsia="ja-JP"/>
        </w:rPr>
        <w:t>, for example,</w:t>
      </w:r>
      <w:r w:rsidR="007A5DB6">
        <w:rPr>
          <w:rFonts w:hint="eastAsia"/>
          <w:lang w:eastAsia="ja-JP"/>
        </w:rPr>
        <w:t xml:space="preserve"> to optimise frequency band usage</w:t>
      </w:r>
      <w:r w:rsidR="00F81B03">
        <w:rPr>
          <w:rFonts w:hint="eastAsia"/>
          <w:lang w:eastAsia="ja-JP"/>
        </w:rPr>
        <w:t>.</w:t>
      </w:r>
      <w:r w:rsidR="00B22D5D">
        <w:rPr>
          <w:rFonts w:hint="eastAsia"/>
          <w:lang w:eastAsia="ja-JP"/>
        </w:rPr>
        <w:t xml:space="preserve"> </w:t>
      </w:r>
      <w:r w:rsidR="00173760">
        <w:rPr>
          <w:lang w:eastAsia="ja-JP"/>
        </w:rPr>
        <w:br/>
      </w:r>
      <w:r w:rsidR="00173760">
        <w:rPr>
          <w:rFonts w:hint="eastAsia"/>
          <w:lang w:eastAsia="ja-JP"/>
        </w:rPr>
        <w:t xml:space="preserve">Another </w:t>
      </w:r>
      <w:r>
        <w:rPr>
          <w:rFonts w:hint="eastAsia"/>
          <w:lang w:eastAsia="ja-JP"/>
        </w:rPr>
        <w:t xml:space="preserve">usage of </w:t>
      </w:r>
      <w:r w:rsidR="00173760">
        <w:rPr>
          <w:rFonts w:hint="eastAsia"/>
          <w:lang w:eastAsia="ja-JP"/>
        </w:rPr>
        <w:t xml:space="preserve">event A3 usage is for CC management in </w:t>
      </w:r>
      <w:r>
        <w:rPr>
          <w:rFonts w:hint="eastAsia"/>
          <w:lang w:eastAsia="ja-JP"/>
        </w:rPr>
        <w:t>c</w:t>
      </w:r>
      <w:r w:rsidR="00173760">
        <w:rPr>
          <w:rFonts w:hint="eastAsia"/>
          <w:lang w:eastAsia="ja-JP"/>
        </w:rPr>
        <w:t xml:space="preserve">arrier </w:t>
      </w:r>
      <w:r>
        <w:rPr>
          <w:rFonts w:hint="eastAsia"/>
          <w:lang w:eastAsia="ja-JP"/>
        </w:rPr>
        <w:t>a</w:t>
      </w:r>
      <w:r w:rsidR="00173760">
        <w:rPr>
          <w:rFonts w:hint="eastAsia"/>
          <w:lang w:eastAsia="ja-JP"/>
        </w:rPr>
        <w:t xml:space="preserve">ggregation. </w:t>
      </w:r>
      <w:r>
        <w:rPr>
          <w:rFonts w:hint="eastAsia"/>
          <w:lang w:eastAsia="ja-JP"/>
        </w:rPr>
        <w:t>MDT</w:t>
      </w:r>
      <w:r w:rsidR="00D82F30">
        <w:rPr>
          <w:rFonts w:hint="eastAsia"/>
          <w:lang w:eastAsia="ja-JP"/>
        </w:rPr>
        <w:t xml:space="preserve"> measurement</w:t>
      </w:r>
      <w:r>
        <w:rPr>
          <w:rFonts w:hint="eastAsia"/>
          <w:lang w:eastAsia="ja-JP"/>
        </w:rPr>
        <w:t xml:space="preserve"> reporting can be used to understand the geographical relative coverage between </w:t>
      </w:r>
      <w:proofErr w:type="spellStart"/>
      <w:r>
        <w:rPr>
          <w:rFonts w:hint="eastAsia"/>
          <w:lang w:eastAsia="ja-JP"/>
        </w:rPr>
        <w:t>PCell</w:t>
      </w:r>
      <w:proofErr w:type="spellEnd"/>
      <w:r>
        <w:rPr>
          <w:rFonts w:hint="eastAsia"/>
          <w:lang w:eastAsia="ja-JP"/>
        </w:rPr>
        <w:t xml:space="preserve"> and </w:t>
      </w:r>
      <w:proofErr w:type="spellStart"/>
      <w:r>
        <w:rPr>
          <w:rFonts w:hint="eastAsia"/>
          <w:lang w:eastAsia="ja-JP"/>
        </w:rPr>
        <w:t>SCell</w:t>
      </w:r>
      <w:proofErr w:type="spellEnd"/>
      <w:r>
        <w:rPr>
          <w:rFonts w:hint="eastAsia"/>
          <w:lang w:eastAsia="ja-JP"/>
        </w:rPr>
        <w:t>.</w:t>
      </w:r>
    </w:p>
    <w:p w:rsidR="008928D2" w:rsidRDefault="008928D2" w:rsidP="008928D2">
      <w:pPr>
        <w:numPr>
          <w:ilvl w:val="0"/>
          <w:numId w:val="17"/>
        </w:numPr>
        <w:rPr>
          <w:lang w:eastAsia="ja-JP"/>
        </w:rPr>
      </w:pPr>
      <w:r>
        <w:rPr>
          <w:rFonts w:hint="eastAsia"/>
          <w:lang w:eastAsia="ja-JP"/>
        </w:rPr>
        <w:t xml:space="preserve">MDT triggered by event </w:t>
      </w:r>
      <w:r w:rsidR="00116162">
        <w:rPr>
          <w:rFonts w:hint="eastAsia"/>
          <w:lang w:eastAsia="ja-JP"/>
        </w:rPr>
        <w:t>B1 (</w:t>
      </w:r>
      <w:r w:rsidR="00116162">
        <w:t>Inter RAT neighbour becomes better than threshold</w:t>
      </w:r>
      <w:r w:rsidR="00116162">
        <w:rPr>
          <w:rFonts w:hint="eastAsia"/>
          <w:lang w:eastAsia="ja-JP"/>
        </w:rPr>
        <w:t xml:space="preserve">) or </w:t>
      </w:r>
      <w:r>
        <w:rPr>
          <w:rFonts w:hint="eastAsia"/>
          <w:lang w:eastAsia="ja-JP"/>
        </w:rPr>
        <w:t>B2 (</w:t>
      </w:r>
      <w:proofErr w:type="spellStart"/>
      <w:r w:rsidRPr="00FF166E">
        <w:rPr>
          <w:lang w:eastAsia="ja-JP"/>
        </w:rPr>
        <w:t>PCell</w:t>
      </w:r>
      <w:proofErr w:type="spellEnd"/>
      <w:r w:rsidRPr="00FF166E">
        <w:rPr>
          <w:lang w:eastAsia="ja-JP"/>
        </w:rPr>
        <w:t xml:space="preserve"> becomes worse than threshold1 and inter RAT neighbour becomes better than threshold2</w:t>
      </w:r>
      <w:r>
        <w:rPr>
          <w:rFonts w:hint="eastAsia"/>
          <w:lang w:eastAsia="ja-JP"/>
        </w:rPr>
        <w:t xml:space="preserve">) can give a knowledge </w:t>
      </w:r>
      <w:r>
        <w:rPr>
          <w:lang w:eastAsia="ja-JP"/>
        </w:rPr>
        <w:t>where the</w:t>
      </w:r>
      <w:r>
        <w:rPr>
          <w:rFonts w:hint="eastAsia"/>
          <w:lang w:eastAsia="ja-JP"/>
        </w:rPr>
        <w:t xml:space="preserve"> inter-RAT handover is triggered, i.e., effective LTE cell coverage compared to </w:t>
      </w:r>
      <w:r>
        <w:rPr>
          <w:lang w:eastAsia="ja-JP"/>
        </w:rPr>
        <w:t>neighbour</w:t>
      </w:r>
      <w:r>
        <w:rPr>
          <w:rFonts w:hint="eastAsia"/>
          <w:lang w:eastAsia="ja-JP"/>
        </w:rPr>
        <w:t xml:space="preserve"> cell from different RAT. In </w:t>
      </w:r>
      <w:r>
        <w:rPr>
          <w:rFonts w:hint="eastAsia"/>
          <w:lang w:eastAsia="ja-JP"/>
        </w:rPr>
        <w:lastRenderedPageBreak/>
        <w:t>scenarios where LTE cell is deployed as hot-spot cell, this knowledge can be useful for optimising</w:t>
      </w:r>
      <w:r w:rsidR="00AD5874">
        <w:rPr>
          <w:rFonts w:hint="eastAsia"/>
          <w:lang w:eastAsia="ja-JP"/>
        </w:rPr>
        <w:t>/ planning</w:t>
      </w:r>
      <w:r>
        <w:rPr>
          <w:rFonts w:hint="eastAsia"/>
          <w:lang w:eastAsia="ja-JP"/>
        </w:rPr>
        <w:t xml:space="preserve"> LTE area coverage.</w:t>
      </w:r>
    </w:p>
    <w:p w:rsidR="008928D2" w:rsidRDefault="008928D2" w:rsidP="008928D2">
      <w:pPr>
        <w:numPr>
          <w:ilvl w:val="0"/>
          <w:numId w:val="17"/>
        </w:numPr>
        <w:rPr>
          <w:lang w:eastAsia="ja-JP"/>
        </w:rPr>
      </w:pPr>
      <w:r>
        <w:rPr>
          <w:rFonts w:hint="eastAsia"/>
          <w:lang w:eastAsia="ja-JP"/>
        </w:rPr>
        <w:t>MDT triggered by event A4 (</w:t>
      </w:r>
      <w:r w:rsidRPr="00FF166E">
        <w:rPr>
          <w:lang w:eastAsia="ja-JP"/>
        </w:rPr>
        <w:t>Neighbour becomes better than threshold</w:t>
      </w:r>
      <w:r>
        <w:rPr>
          <w:rFonts w:hint="eastAsia"/>
          <w:lang w:eastAsia="ja-JP"/>
        </w:rPr>
        <w:t>) or A5 (</w:t>
      </w:r>
      <w:proofErr w:type="spellStart"/>
      <w:r w:rsidRPr="00D10887">
        <w:rPr>
          <w:lang w:eastAsia="ja-JP"/>
        </w:rPr>
        <w:t>PCell</w:t>
      </w:r>
      <w:proofErr w:type="spellEnd"/>
      <w:r w:rsidRPr="00D10887">
        <w:rPr>
          <w:lang w:eastAsia="ja-JP"/>
        </w:rPr>
        <w:t xml:space="preserve"> becomes worse than threshold1 and neighbour becomes better than threshold2</w:t>
      </w:r>
      <w:r>
        <w:rPr>
          <w:rFonts w:hint="eastAsia"/>
          <w:lang w:eastAsia="ja-JP"/>
        </w:rPr>
        <w:t xml:space="preserve">) can give knowledge of effective </w:t>
      </w:r>
      <w:proofErr w:type="spellStart"/>
      <w:r w:rsidR="00564261">
        <w:rPr>
          <w:rFonts w:hint="eastAsia"/>
          <w:lang w:eastAsia="ja-JP"/>
        </w:rPr>
        <w:t>p</w:t>
      </w:r>
      <w:r>
        <w:rPr>
          <w:rFonts w:hint="eastAsia"/>
          <w:lang w:eastAsia="ja-JP"/>
        </w:rPr>
        <w:t>ico</w:t>
      </w:r>
      <w:proofErr w:type="spellEnd"/>
      <w:r>
        <w:rPr>
          <w:rFonts w:hint="eastAsia"/>
          <w:lang w:eastAsia="ja-JP"/>
        </w:rPr>
        <w:t xml:space="preserve"> cell coverage compared to the </w:t>
      </w:r>
      <w:r>
        <w:rPr>
          <w:lang w:eastAsia="ja-JP"/>
        </w:rPr>
        <w:t>neighbouring</w:t>
      </w:r>
      <w:r>
        <w:rPr>
          <w:rFonts w:hint="eastAsia"/>
          <w:lang w:eastAsia="ja-JP"/>
        </w:rPr>
        <w:t xml:space="preserve"> macro cell in </w:t>
      </w:r>
      <w:proofErr w:type="spellStart"/>
      <w:r>
        <w:rPr>
          <w:rFonts w:hint="eastAsia"/>
          <w:lang w:eastAsia="ja-JP"/>
        </w:rPr>
        <w:t>HetNet</w:t>
      </w:r>
      <w:proofErr w:type="spellEnd"/>
      <w:r>
        <w:rPr>
          <w:rFonts w:hint="eastAsia"/>
          <w:lang w:eastAsia="ja-JP"/>
        </w:rPr>
        <w:t xml:space="preserve"> environment. For CA</w:t>
      </w:r>
      <w:r w:rsidR="007A5DB6">
        <w:rPr>
          <w:rFonts w:hint="eastAsia"/>
          <w:lang w:eastAsia="ja-JP"/>
        </w:rPr>
        <w:t xml:space="preserve"> scenario 4</w:t>
      </w:r>
      <w:r>
        <w:rPr>
          <w:rFonts w:hint="eastAsia"/>
          <w:lang w:eastAsia="ja-JP"/>
        </w:rPr>
        <w:t xml:space="preserve"> deployment, this </w:t>
      </w:r>
      <w:r w:rsidR="00A2109F">
        <w:rPr>
          <w:rFonts w:hint="eastAsia"/>
          <w:lang w:eastAsia="ja-JP"/>
        </w:rPr>
        <w:t xml:space="preserve">MDT measurement reporting </w:t>
      </w:r>
      <w:r>
        <w:rPr>
          <w:rFonts w:hint="eastAsia"/>
          <w:lang w:eastAsia="ja-JP"/>
        </w:rPr>
        <w:t>can be used to optimise</w:t>
      </w:r>
      <w:r w:rsidR="00A2109F">
        <w:rPr>
          <w:rFonts w:hint="eastAsia"/>
          <w:lang w:eastAsia="ja-JP"/>
        </w:rPr>
        <w:t xml:space="preserve"> planning of</w:t>
      </w:r>
      <w:r>
        <w:rPr>
          <w:rFonts w:hint="eastAsia"/>
          <w:lang w:eastAsia="ja-JP"/>
        </w:rPr>
        <w:t xml:space="preserve"> </w:t>
      </w:r>
      <w:proofErr w:type="spellStart"/>
      <w:r w:rsidR="00564261">
        <w:rPr>
          <w:rFonts w:hint="eastAsia"/>
          <w:lang w:eastAsia="ja-JP"/>
        </w:rPr>
        <w:t>pico</w:t>
      </w:r>
      <w:proofErr w:type="spellEnd"/>
      <w:r w:rsidR="00564261">
        <w:rPr>
          <w:rFonts w:hint="eastAsia"/>
          <w:lang w:eastAsia="ja-JP"/>
        </w:rPr>
        <w:t xml:space="preserve"> </w:t>
      </w:r>
      <w:r>
        <w:rPr>
          <w:rFonts w:hint="eastAsia"/>
          <w:lang w:eastAsia="ja-JP"/>
        </w:rPr>
        <w:t xml:space="preserve">cell coverage so that optimum carrier aggregation between macro and </w:t>
      </w:r>
      <w:proofErr w:type="spellStart"/>
      <w:r>
        <w:rPr>
          <w:rFonts w:hint="eastAsia"/>
          <w:lang w:eastAsia="ja-JP"/>
        </w:rPr>
        <w:t>pico</w:t>
      </w:r>
      <w:proofErr w:type="spellEnd"/>
      <w:r>
        <w:rPr>
          <w:rFonts w:hint="eastAsia"/>
          <w:lang w:eastAsia="ja-JP"/>
        </w:rPr>
        <w:t xml:space="preserve"> cell can be realised.</w:t>
      </w:r>
    </w:p>
    <w:p w:rsidR="008928D2" w:rsidRPr="008928D2" w:rsidRDefault="008928D2" w:rsidP="00637A72">
      <w:pPr>
        <w:rPr>
          <w:b/>
          <w:i/>
          <w:lang w:eastAsia="ja-JP"/>
        </w:rPr>
      </w:pPr>
      <w:r w:rsidRPr="008928D2">
        <w:rPr>
          <w:rFonts w:hint="eastAsia"/>
          <w:b/>
          <w:i/>
          <w:lang w:eastAsia="ja-JP"/>
        </w:rPr>
        <w:t>Specification Impact</w:t>
      </w:r>
    </w:p>
    <w:p w:rsidR="00AB52B5" w:rsidRPr="0076011B" w:rsidRDefault="0076011B" w:rsidP="00637A72">
      <w:pPr>
        <w:rPr>
          <w:lang w:eastAsia="ja-JP"/>
        </w:rPr>
      </w:pPr>
      <w:r>
        <w:rPr>
          <w:rFonts w:hint="eastAsia"/>
          <w:lang w:eastAsia="ja-JP"/>
        </w:rPr>
        <w:t>T</w:t>
      </w:r>
      <w:r w:rsidR="00636B20">
        <w:rPr>
          <w:rFonts w:hint="eastAsia"/>
          <w:lang w:eastAsia="ja-JP"/>
        </w:rPr>
        <w:t xml:space="preserve">he resulting </w:t>
      </w:r>
      <w:r w:rsidR="00AD5874">
        <w:rPr>
          <w:rFonts w:hint="eastAsia"/>
          <w:lang w:eastAsia="ja-JP"/>
        </w:rPr>
        <w:t xml:space="preserve">Rel-10 </w:t>
      </w:r>
      <w:r>
        <w:rPr>
          <w:rFonts w:hint="eastAsia"/>
          <w:lang w:eastAsia="ja-JP"/>
        </w:rPr>
        <w:t xml:space="preserve">specification </w:t>
      </w:r>
      <w:r w:rsidR="00AD5874">
        <w:rPr>
          <w:rFonts w:hint="eastAsia"/>
          <w:lang w:eastAsia="ja-JP"/>
        </w:rPr>
        <w:t xml:space="preserve">for </w:t>
      </w:r>
      <w:r>
        <w:rPr>
          <w:rFonts w:hint="eastAsia"/>
          <w:lang w:eastAsia="ja-JP"/>
        </w:rPr>
        <w:t xml:space="preserve"> reporting available location information reporting</w:t>
      </w:r>
      <w:r w:rsidR="00AD5874">
        <w:rPr>
          <w:rFonts w:hint="eastAsia"/>
          <w:lang w:eastAsia="ja-JP"/>
        </w:rPr>
        <w:t xml:space="preserve"> turned out to be</w:t>
      </w:r>
      <w:r>
        <w:rPr>
          <w:rFonts w:hint="eastAsia"/>
          <w:lang w:eastAsia="ja-JP"/>
        </w:rPr>
        <w:t xml:space="preserve"> is quite simple</w:t>
      </w:r>
      <w:r w:rsidR="00564261">
        <w:rPr>
          <w:rFonts w:hint="eastAsia"/>
          <w:lang w:eastAsia="ja-JP"/>
        </w:rPr>
        <w:t xml:space="preserve"> (see Annex)</w:t>
      </w:r>
      <w:r>
        <w:rPr>
          <w:rFonts w:hint="eastAsia"/>
          <w:lang w:eastAsia="ja-JP"/>
        </w:rPr>
        <w:t>, that is by defining the reporting configuration</w:t>
      </w:r>
      <w:r w:rsidR="00203F3A">
        <w:rPr>
          <w:rFonts w:hint="eastAsia"/>
          <w:lang w:eastAsia="ja-JP"/>
        </w:rPr>
        <w:t xml:space="preserve"> </w:t>
      </w:r>
      <w:proofErr w:type="spellStart"/>
      <w:r w:rsidR="00203F3A" w:rsidRPr="00203F3A">
        <w:rPr>
          <w:rFonts w:hint="eastAsia"/>
          <w:i/>
          <w:lang w:eastAsia="ja-JP"/>
        </w:rPr>
        <w:t>includeLocationInfo</w:t>
      </w:r>
      <w:proofErr w:type="spellEnd"/>
      <w:r>
        <w:rPr>
          <w:rFonts w:hint="eastAsia"/>
          <w:lang w:eastAsia="ja-JP"/>
        </w:rPr>
        <w:t xml:space="preserve"> IE as a conditional IE. </w:t>
      </w:r>
      <w:r w:rsidR="00AD5874">
        <w:rPr>
          <w:rFonts w:hint="eastAsia"/>
          <w:lang w:eastAsia="ja-JP"/>
        </w:rPr>
        <w:t xml:space="preserve">As </w:t>
      </w:r>
      <w:r w:rsidR="00564261">
        <w:rPr>
          <w:rFonts w:hint="eastAsia"/>
          <w:lang w:eastAsia="ja-JP"/>
        </w:rPr>
        <w:t>can be seen in the Annex</w:t>
      </w:r>
      <w:r w:rsidR="00480007">
        <w:rPr>
          <w:rFonts w:hint="eastAsia"/>
          <w:lang w:eastAsia="ja-JP"/>
        </w:rPr>
        <w:t xml:space="preserve">, this IE can be </w:t>
      </w:r>
      <w:r w:rsidR="00564261">
        <w:rPr>
          <w:rFonts w:hint="eastAsia"/>
          <w:lang w:eastAsia="ja-JP"/>
        </w:rPr>
        <w:t xml:space="preserve">potentially </w:t>
      </w:r>
      <w:r w:rsidR="00AD5874">
        <w:rPr>
          <w:rFonts w:hint="eastAsia"/>
          <w:lang w:eastAsia="ja-JP"/>
        </w:rPr>
        <w:t xml:space="preserve">applied to all other configurable events. </w:t>
      </w:r>
    </w:p>
    <w:p w:rsidR="00AB52B5" w:rsidRPr="008928D2" w:rsidRDefault="00B22D5D" w:rsidP="00A00952">
      <w:pPr>
        <w:rPr>
          <w:b/>
          <w:i/>
          <w:lang w:eastAsia="ja-JP"/>
        </w:rPr>
      </w:pPr>
      <w:r>
        <w:rPr>
          <w:rFonts w:hint="eastAsia"/>
          <w:lang w:eastAsia="ja-JP"/>
        </w:rPr>
        <w:t>So f</w:t>
      </w:r>
      <w:r w:rsidR="007F2669">
        <w:rPr>
          <w:rFonts w:hint="eastAsia"/>
          <w:lang w:eastAsia="ja-JP"/>
        </w:rPr>
        <w:t xml:space="preserve">rom specification perspective, the </w:t>
      </w:r>
      <w:r w:rsidR="00A00952">
        <w:rPr>
          <w:rFonts w:hint="eastAsia"/>
          <w:lang w:eastAsia="ja-JP"/>
        </w:rPr>
        <w:t>change needed to remove the restriction is quite simple, i.e., removing the conditional presence of</w:t>
      </w:r>
      <w:r w:rsidR="00A00952" w:rsidRPr="0048242A">
        <w:rPr>
          <w:rFonts w:hint="eastAsia"/>
          <w:i/>
          <w:lang w:eastAsia="ja-JP"/>
        </w:rPr>
        <w:t xml:space="preserve"> includeLocationInfo-r10</w:t>
      </w:r>
      <w:r w:rsidR="0048242A" w:rsidRPr="0048242A">
        <w:rPr>
          <w:rFonts w:hint="eastAsia"/>
          <w:lang w:eastAsia="ja-JP"/>
        </w:rPr>
        <w:t xml:space="preserve"> IE</w:t>
      </w:r>
      <w:r w:rsidR="00A00952">
        <w:rPr>
          <w:rFonts w:hint="eastAsia"/>
          <w:lang w:eastAsia="ja-JP"/>
        </w:rPr>
        <w:t>.</w:t>
      </w:r>
      <w:r w:rsidR="00203F3A">
        <w:rPr>
          <w:rFonts w:hint="eastAsia"/>
          <w:lang w:eastAsia="ja-JP"/>
        </w:rPr>
        <w:t xml:space="preserve"> With this re</w:t>
      </w:r>
      <w:r w:rsidR="005C6DB3">
        <w:rPr>
          <w:rFonts w:hint="eastAsia"/>
          <w:lang w:eastAsia="ja-JP"/>
        </w:rPr>
        <w:t xml:space="preserve">moval, the UE behaviour </w:t>
      </w:r>
      <w:r>
        <w:rPr>
          <w:rFonts w:hint="eastAsia"/>
          <w:lang w:eastAsia="ja-JP"/>
        </w:rPr>
        <w:t xml:space="preserve">will also become much </w:t>
      </w:r>
      <w:r w:rsidR="005C6DB3">
        <w:rPr>
          <w:rFonts w:hint="eastAsia"/>
          <w:lang w:eastAsia="ja-JP"/>
        </w:rPr>
        <w:t>simpler</w:t>
      </w:r>
      <w:r w:rsidR="00EC1FA4">
        <w:rPr>
          <w:rFonts w:hint="eastAsia"/>
          <w:lang w:eastAsia="ja-JP"/>
        </w:rPr>
        <w:t xml:space="preserve">, since the UE does not need to check whether location information reporting configuration is set in when periodical or </w:t>
      </w:r>
      <w:r w:rsidR="00EC1FA4">
        <w:rPr>
          <w:lang w:eastAsia="ja-JP"/>
        </w:rPr>
        <w:t>event</w:t>
      </w:r>
      <w:r w:rsidR="00EC1FA4">
        <w:rPr>
          <w:rFonts w:hint="eastAsia"/>
          <w:lang w:eastAsia="ja-JP"/>
        </w:rPr>
        <w:t xml:space="preserve"> A2 is configured</w:t>
      </w:r>
      <w:r w:rsidR="005C6DB3">
        <w:rPr>
          <w:rFonts w:hint="eastAsia"/>
          <w:lang w:eastAsia="ja-JP"/>
        </w:rPr>
        <w:t>.</w:t>
      </w:r>
      <w:r w:rsidR="000636B2">
        <w:rPr>
          <w:rFonts w:hint="eastAsia"/>
          <w:lang w:eastAsia="ja-JP"/>
        </w:rPr>
        <w:t xml:space="preserve"> In other word, it would be more complex to add the</w:t>
      </w:r>
      <w:r w:rsidR="003A5323">
        <w:rPr>
          <w:rFonts w:hint="eastAsia"/>
          <w:lang w:eastAsia="ja-JP"/>
        </w:rPr>
        <w:t xml:space="preserve"> restrictions of</w:t>
      </w:r>
      <w:r w:rsidR="000636B2">
        <w:rPr>
          <w:rFonts w:hint="eastAsia"/>
          <w:lang w:eastAsia="ja-JP"/>
        </w:rPr>
        <w:t xml:space="preserve"> allowed </w:t>
      </w:r>
      <w:r w:rsidR="003A5323">
        <w:rPr>
          <w:rFonts w:hint="eastAsia"/>
          <w:lang w:eastAsia="ja-JP"/>
        </w:rPr>
        <w:t>triggering events rather than removing the restriction.</w:t>
      </w:r>
    </w:p>
    <w:p w:rsidR="008928D2" w:rsidRPr="008928D2" w:rsidRDefault="008928D2" w:rsidP="00A00952">
      <w:pPr>
        <w:rPr>
          <w:b/>
          <w:i/>
          <w:lang w:eastAsia="ja-JP"/>
        </w:rPr>
      </w:pPr>
      <w:r w:rsidRPr="008928D2">
        <w:rPr>
          <w:rFonts w:hint="eastAsia"/>
          <w:b/>
          <w:i/>
          <w:lang w:eastAsia="ja-JP"/>
        </w:rPr>
        <w:t>UE impact</w:t>
      </w:r>
    </w:p>
    <w:p w:rsidR="00A00952" w:rsidRDefault="00A00952" w:rsidP="00A00952">
      <w:pPr>
        <w:rPr>
          <w:lang w:eastAsia="ja-JP"/>
        </w:rPr>
      </w:pPr>
      <w:r>
        <w:rPr>
          <w:rFonts w:hint="eastAsia"/>
          <w:lang w:eastAsia="ja-JP"/>
        </w:rPr>
        <w:t>From UE complexity</w:t>
      </w:r>
      <w:r w:rsidR="00861EE3">
        <w:rPr>
          <w:rFonts w:hint="eastAsia"/>
          <w:lang w:eastAsia="ja-JP"/>
        </w:rPr>
        <w:t xml:space="preserve"> and battery consumption</w:t>
      </w:r>
      <w:r>
        <w:rPr>
          <w:rFonts w:hint="eastAsia"/>
          <w:lang w:eastAsia="ja-JP"/>
        </w:rPr>
        <w:t xml:space="preserve"> point of view, nothing is changed/ impacted with this restriction removal. The UE is still only reporting (available) location information at measurements configured for mobility and/ or RRM.</w:t>
      </w:r>
    </w:p>
    <w:p w:rsidR="005C6DB3" w:rsidRDefault="005C6DB3" w:rsidP="005C6DB3">
      <w:pPr>
        <w:rPr>
          <w:lang w:eastAsia="ja-JP"/>
        </w:rPr>
      </w:pPr>
      <w:r>
        <w:rPr>
          <w:rFonts w:hint="eastAsia"/>
          <w:lang w:eastAsia="ja-JP"/>
        </w:rPr>
        <w:t>From the above discussion, we think the benefit of removing location info reporting only when periodical reporting or event A2 is configured is clear and there is no significant impact towards the specification or UE complexity and battery consumption.</w:t>
      </w:r>
    </w:p>
    <w:p w:rsidR="0076011B" w:rsidRDefault="00FF166E" w:rsidP="0076011B">
      <w:pPr>
        <w:pStyle w:val="2"/>
        <w:numPr>
          <w:ilvl w:val="0"/>
          <w:numId w:val="1"/>
        </w:numPr>
        <w:rPr>
          <w:rFonts w:cs="Arial"/>
          <w:lang w:eastAsia="ja-JP"/>
        </w:rPr>
      </w:pPr>
      <w:r>
        <w:rPr>
          <w:rFonts w:cs="Arial" w:hint="eastAsia"/>
          <w:lang w:eastAsia="ja-JP"/>
        </w:rPr>
        <w:t>Summary and Proposal</w:t>
      </w:r>
    </w:p>
    <w:p w:rsidR="00FB12C4" w:rsidRPr="00FB12C4" w:rsidRDefault="004130E2" w:rsidP="00637A72">
      <w:pPr>
        <w:rPr>
          <w:lang w:eastAsia="ja-JP"/>
        </w:rPr>
      </w:pPr>
      <w:r>
        <w:rPr>
          <w:rFonts w:hint="eastAsia"/>
          <w:lang w:eastAsia="ja-JP"/>
        </w:rPr>
        <w:t xml:space="preserve">The benefits of performing MDT with triggers other than periodical or event A2 was discussed, and impact </w:t>
      </w:r>
      <w:r w:rsidR="00FB12C4">
        <w:rPr>
          <w:rFonts w:hint="eastAsia"/>
          <w:lang w:eastAsia="ja-JP"/>
        </w:rPr>
        <w:t>of removing restriction of MDT measurement (i.e., location information reporting) only for event A2</w:t>
      </w:r>
      <w:r>
        <w:rPr>
          <w:rFonts w:hint="eastAsia"/>
          <w:lang w:eastAsia="ja-JP"/>
        </w:rPr>
        <w:t xml:space="preserve"> was shown</w:t>
      </w:r>
      <w:r w:rsidR="00FB12C4">
        <w:rPr>
          <w:rFonts w:hint="eastAsia"/>
          <w:lang w:eastAsia="ja-JP"/>
        </w:rPr>
        <w:t>.</w:t>
      </w:r>
    </w:p>
    <w:p w:rsidR="00637A72" w:rsidRPr="00203F3A" w:rsidRDefault="00A00952" w:rsidP="00637A72">
      <w:pPr>
        <w:rPr>
          <w:b/>
          <w:lang w:eastAsia="ja-JP"/>
        </w:rPr>
      </w:pPr>
      <w:r w:rsidRPr="00203F3A">
        <w:rPr>
          <w:rFonts w:hint="eastAsia"/>
          <w:b/>
          <w:lang w:eastAsia="ja-JP"/>
        </w:rPr>
        <w:t>Proposal:</w:t>
      </w:r>
    </w:p>
    <w:p w:rsidR="00A00952" w:rsidRPr="00637A72" w:rsidRDefault="00A00952" w:rsidP="00637A72">
      <w:pPr>
        <w:rPr>
          <w:lang w:eastAsia="ja-JP"/>
        </w:rPr>
      </w:pPr>
      <w:r>
        <w:rPr>
          <w:rFonts w:hint="eastAsia"/>
          <w:lang w:eastAsia="ja-JP"/>
        </w:rPr>
        <w:t>It is proposed to remove the conditional reporting of location information only for periodical reporting and event triggered A2</w:t>
      </w:r>
      <w:r w:rsidR="008A1C2D">
        <w:rPr>
          <w:rFonts w:hint="eastAsia"/>
          <w:lang w:eastAsia="ja-JP"/>
        </w:rPr>
        <w:t xml:space="preserve">, and to </w:t>
      </w:r>
      <w:r w:rsidR="006C462E">
        <w:rPr>
          <w:rFonts w:hint="eastAsia"/>
          <w:lang w:eastAsia="ja-JP"/>
        </w:rPr>
        <w:t>allow</w:t>
      </w:r>
      <w:r w:rsidR="008A1C2D">
        <w:rPr>
          <w:rFonts w:hint="eastAsia"/>
          <w:lang w:eastAsia="ja-JP"/>
        </w:rPr>
        <w:t xml:space="preserve"> location information reporting to</w:t>
      </w:r>
      <w:r w:rsidR="006C462E">
        <w:rPr>
          <w:rFonts w:hint="eastAsia"/>
          <w:lang w:eastAsia="ja-JP"/>
        </w:rPr>
        <w:t xml:space="preserve"> all</w:t>
      </w:r>
      <w:r w:rsidR="008A1C2D">
        <w:rPr>
          <w:rFonts w:hint="eastAsia"/>
          <w:lang w:eastAsia="ja-JP"/>
        </w:rPr>
        <w:t xml:space="preserve"> other </w:t>
      </w:r>
      <w:proofErr w:type="spellStart"/>
      <w:r w:rsidR="008A1C2D">
        <w:rPr>
          <w:rFonts w:hint="eastAsia"/>
          <w:lang w:eastAsia="ja-JP"/>
        </w:rPr>
        <w:t>exising</w:t>
      </w:r>
      <w:proofErr w:type="spellEnd"/>
      <w:r w:rsidR="008A1C2D">
        <w:rPr>
          <w:rFonts w:hint="eastAsia"/>
          <w:lang w:eastAsia="ja-JP"/>
        </w:rPr>
        <w:t xml:space="preserve"> </w:t>
      </w:r>
      <w:proofErr w:type="spellStart"/>
      <w:r w:rsidR="008A1C2D">
        <w:rPr>
          <w:rFonts w:hint="eastAsia"/>
          <w:lang w:eastAsia="ja-JP"/>
        </w:rPr>
        <w:t>Ax</w:t>
      </w:r>
      <w:proofErr w:type="spellEnd"/>
      <w:r w:rsidR="008A1C2D">
        <w:rPr>
          <w:rFonts w:hint="eastAsia"/>
          <w:lang w:eastAsia="ja-JP"/>
        </w:rPr>
        <w:t xml:space="preserve">, </w:t>
      </w:r>
      <w:proofErr w:type="spellStart"/>
      <w:r w:rsidR="008A1C2D">
        <w:rPr>
          <w:rFonts w:hint="eastAsia"/>
          <w:lang w:eastAsia="ja-JP"/>
        </w:rPr>
        <w:t>Bx</w:t>
      </w:r>
      <w:proofErr w:type="spellEnd"/>
      <w:r w:rsidR="008A1C2D">
        <w:rPr>
          <w:rFonts w:hint="eastAsia"/>
          <w:lang w:eastAsia="ja-JP"/>
        </w:rPr>
        <w:t xml:space="preserve"> event triggered measur</w:t>
      </w:r>
      <w:r w:rsidR="005C6DB3">
        <w:rPr>
          <w:rFonts w:hint="eastAsia"/>
          <w:lang w:eastAsia="ja-JP"/>
        </w:rPr>
        <w:t>e</w:t>
      </w:r>
      <w:r w:rsidR="008A1C2D">
        <w:rPr>
          <w:rFonts w:hint="eastAsia"/>
          <w:lang w:eastAsia="ja-JP"/>
        </w:rPr>
        <w:t>ment</w:t>
      </w:r>
      <w:r w:rsidR="005C6DB3">
        <w:rPr>
          <w:rFonts w:hint="eastAsia"/>
          <w:lang w:eastAsia="ja-JP"/>
        </w:rPr>
        <w:t>s</w:t>
      </w:r>
      <w:r>
        <w:rPr>
          <w:rFonts w:hint="eastAsia"/>
          <w:lang w:eastAsia="ja-JP"/>
        </w:rPr>
        <w:t>.</w:t>
      </w:r>
    </w:p>
    <w:p w:rsidR="00833813" w:rsidRPr="00863065" w:rsidRDefault="00CE2B2D" w:rsidP="00553D85">
      <w:pPr>
        <w:pStyle w:val="2"/>
        <w:rPr>
          <w:rFonts w:cs="Arial"/>
          <w:lang w:eastAsia="ja-JP"/>
        </w:rPr>
      </w:pPr>
      <w:r w:rsidRPr="00863065">
        <w:rPr>
          <w:rFonts w:cs="Arial"/>
          <w:lang w:eastAsia="ja-JP"/>
        </w:rPr>
        <w:t>Reference</w:t>
      </w:r>
    </w:p>
    <w:p w:rsidR="00B22D5D" w:rsidRDefault="00BE0696" w:rsidP="00B22D5D">
      <w:pPr>
        <w:ind w:left="284" w:hanging="284"/>
        <w:rPr>
          <w:lang w:eastAsia="ja-JP"/>
        </w:rPr>
      </w:pPr>
      <w:r w:rsidRPr="005C6DB3">
        <w:rPr>
          <w:lang w:eastAsia="ja-JP"/>
        </w:rPr>
        <w:t xml:space="preserve">[1] </w:t>
      </w:r>
      <w:r w:rsidR="00B22D5D">
        <w:rPr>
          <w:rFonts w:hint="eastAsia"/>
          <w:lang w:eastAsia="ja-JP"/>
        </w:rPr>
        <w:tab/>
        <w:t xml:space="preserve">TS 36.805, </w:t>
      </w:r>
      <w:r w:rsidR="00B22D5D">
        <w:rPr>
          <w:lang w:eastAsia="ja-JP"/>
        </w:rPr>
        <w:t>“</w:t>
      </w:r>
      <w:r w:rsidR="00B22D5D" w:rsidRPr="00B22D5D">
        <w:rPr>
          <w:lang w:eastAsia="ja-JP"/>
        </w:rPr>
        <w:t>Evolved Universal Terrestrial Radio Access (E-UTRA); Study on minimization of drive-tests in next generation networks</w:t>
      </w:r>
      <w:r w:rsidR="00B22D5D">
        <w:rPr>
          <w:rFonts w:hint="eastAsia"/>
          <w:lang w:eastAsia="ja-JP"/>
        </w:rPr>
        <w:t>,</w:t>
      </w:r>
      <w:r w:rsidR="00B22D5D">
        <w:rPr>
          <w:lang w:eastAsia="ja-JP"/>
        </w:rPr>
        <w:t>”</w:t>
      </w:r>
      <w:r w:rsidR="00B22D5D">
        <w:rPr>
          <w:rFonts w:hint="eastAsia"/>
          <w:lang w:eastAsia="ja-JP"/>
        </w:rPr>
        <w:t xml:space="preserve"> v 9.0.0</w:t>
      </w:r>
    </w:p>
    <w:p w:rsidR="00AE7FA8" w:rsidRDefault="00B22D5D" w:rsidP="005C6DB3">
      <w:pPr>
        <w:rPr>
          <w:lang w:eastAsia="ja-JP"/>
        </w:rPr>
      </w:pPr>
      <w:r>
        <w:rPr>
          <w:rFonts w:hint="eastAsia"/>
          <w:lang w:eastAsia="ja-JP"/>
        </w:rPr>
        <w:t>[2]</w:t>
      </w:r>
      <w:r w:rsidR="00AE7FA8">
        <w:rPr>
          <w:rFonts w:hint="eastAsia"/>
          <w:lang w:eastAsia="ja-JP"/>
        </w:rPr>
        <w:tab/>
        <w:t xml:space="preserve">RP-090341, </w:t>
      </w:r>
      <w:r w:rsidR="00AE7FA8">
        <w:rPr>
          <w:lang w:eastAsia="ja-JP"/>
        </w:rPr>
        <w:t>“</w:t>
      </w:r>
      <w:r w:rsidR="00AE7FA8">
        <w:t>Minimization of</w:t>
      </w:r>
      <w:r w:rsidR="00AE7FA8" w:rsidRPr="00835DCE">
        <w:t xml:space="preserve"> </w:t>
      </w:r>
      <w:r w:rsidR="00AE7FA8">
        <w:t>drive-tests in next generation networks</w:t>
      </w:r>
      <w:r w:rsidR="00AE7FA8">
        <w:rPr>
          <w:lang w:eastAsia="ja-JP"/>
        </w:rPr>
        <w:t>”</w:t>
      </w:r>
      <w:r w:rsidR="00AE7FA8">
        <w:rPr>
          <w:rFonts w:hint="eastAsia"/>
          <w:lang w:eastAsia="ja-JP"/>
        </w:rPr>
        <w:t xml:space="preserve"> (Rel-9 MDT SID)</w:t>
      </w:r>
      <w:r>
        <w:rPr>
          <w:rFonts w:hint="eastAsia"/>
          <w:lang w:eastAsia="ja-JP"/>
        </w:rPr>
        <w:tab/>
      </w:r>
    </w:p>
    <w:p w:rsidR="002F3897" w:rsidRPr="005C6DB3" w:rsidRDefault="00AE7FA8" w:rsidP="005C6DB3">
      <w:pPr>
        <w:rPr>
          <w:lang w:eastAsia="ja-JP"/>
        </w:rPr>
      </w:pPr>
      <w:r>
        <w:rPr>
          <w:rFonts w:hint="eastAsia"/>
          <w:lang w:eastAsia="ja-JP"/>
        </w:rPr>
        <w:t>[3]</w:t>
      </w:r>
      <w:r>
        <w:rPr>
          <w:rFonts w:hint="eastAsia"/>
          <w:lang w:eastAsia="ja-JP"/>
        </w:rPr>
        <w:tab/>
      </w:r>
      <w:r w:rsidR="007725C3">
        <w:rPr>
          <w:rFonts w:hint="eastAsia"/>
          <w:lang w:eastAsia="ja-JP"/>
        </w:rPr>
        <w:t xml:space="preserve">RP-111361, </w:t>
      </w:r>
      <w:r>
        <w:rPr>
          <w:lang w:eastAsia="ja-JP"/>
        </w:rPr>
        <w:t>“</w:t>
      </w:r>
      <w:r w:rsidR="007725C3" w:rsidRPr="007725C3">
        <w:rPr>
          <w:lang w:eastAsia="ja-JP"/>
        </w:rPr>
        <w:t>Enhancement of Minimization of Drive Tests for E-UTRAN and UTRAN</w:t>
      </w:r>
      <w:r>
        <w:rPr>
          <w:lang w:eastAsia="ja-JP"/>
        </w:rPr>
        <w:t>”</w:t>
      </w:r>
      <w:r w:rsidR="007725C3" w:rsidRPr="007725C3">
        <w:rPr>
          <w:lang w:eastAsia="ja-JP"/>
        </w:rPr>
        <w:t xml:space="preserve"> </w:t>
      </w:r>
      <w:r w:rsidR="007725C3">
        <w:rPr>
          <w:rFonts w:hint="eastAsia"/>
          <w:lang w:eastAsia="ja-JP"/>
        </w:rPr>
        <w:t>(</w:t>
      </w:r>
      <w:r w:rsidR="00637A72" w:rsidRPr="005C6DB3">
        <w:rPr>
          <w:lang w:eastAsia="ja-JP"/>
        </w:rPr>
        <w:t xml:space="preserve">Rel-11 </w:t>
      </w:r>
      <w:r w:rsidR="007725C3">
        <w:rPr>
          <w:rFonts w:hint="eastAsia"/>
          <w:lang w:eastAsia="ja-JP"/>
        </w:rPr>
        <w:t xml:space="preserve">MDT </w:t>
      </w:r>
      <w:r w:rsidR="00637A72" w:rsidRPr="005C6DB3">
        <w:rPr>
          <w:lang w:eastAsia="ja-JP"/>
        </w:rPr>
        <w:t>WID</w:t>
      </w:r>
      <w:r w:rsidR="007725C3">
        <w:rPr>
          <w:rFonts w:hint="eastAsia"/>
          <w:lang w:eastAsia="ja-JP"/>
        </w:rPr>
        <w:t>)</w:t>
      </w:r>
    </w:p>
    <w:p w:rsidR="0042248D" w:rsidRPr="00B22D5D" w:rsidRDefault="00BE0696" w:rsidP="00B22D5D">
      <w:pPr>
        <w:ind w:left="284" w:hanging="284"/>
        <w:rPr>
          <w:lang w:eastAsia="ja-JP"/>
        </w:rPr>
      </w:pPr>
      <w:r w:rsidRPr="005C6DB3">
        <w:rPr>
          <w:lang w:eastAsia="ja-JP"/>
        </w:rPr>
        <w:t>[</w:t>
      </w:r>
      <w:r w:rsidR="00B22D5D">
        <w:rPr>
          <w:rFonts w:hint="eastAsia"/>
          <w:lang w:eastAsia="ja-JP"/>
        </w:rPr>
        <w:t>3</w:t>
      </w:r>
      <w:r w:rsidRPr="005C6DB3">
        <w:rPr>
          <w:lang w:eastAsia="ja-JP"/>
        </w:rPr>
        <w:t>]</w:t>
      </w:r>
      <w:r w:rsidR="00B22D5D">
        <w:rPr>
          <w:rFonts w:hint="eastAsia"/>
          <w:lang w:eastAsia="ja-JP"/>
        </w:rPr>
        <w:tab/>
      </w:r>
      <w:r w:rsidR="005C6DB3">
        <w:rPr>
          <w:rFonts w:hint="eastAsia"/>
          <w:lang w:eastAsia="ja-JP"/>
        </w:rPr>
        <w:t>TS 36.331</w:t>
      </w:r>
      <w:r w:rsidR="007725C3">
        <w:rPr>
          <w:rFonts w:hint="eastAsia"/>
          <w:lang w:eastAsia="ja-JP"/>
        </w:rPr>
        <w:t xml:space="preserve">, </w:t>
      </w:r>
      <w:r w:rsidR="007725C3" w:rsidRPr="007725C3">
        <w:rPr>
          <w:lang w:eastAsia="ja-JP"/>
        </w:rPr>
        <w:t>Evolved Universal Terrestrial Radio Access (E-UTRA); Radio Resource Control (RRC); Protocol specification</w:t>
      </w:r>
      <w:r w:rsidR="007725C3">
        <w:rPr>
          <w:rFonts w:hint="eastAsia"/>
          <w:lang w:eastAsia="ja-JP"/>
        </w:rPr>
        <w:t>,</w:t>
      </w:r>
      <w:r w:rsidR="005C6DB3">
        <w:rPr>
          <w:rFonts w:hint="eastAsia"/>
          <w:lang w:eastAsia="ja-JP"/>
        </w:rPr>
        <w:t xml:space="preserve"> </w:t>
      </w:r>
      <w:r w:rsidR="007725C3">
        <w:rPr>
          <w:rFonts w:hint="eastAsia"/>
          <w:lang w:eastAsia="ja-JP"/>
        </w:rPr>
        <w:t>v 10.4.0</w:t>
      </w:r>
    </w:p>
    <w:p w:rsidR="0042248D" w:rsidRDefault="0042248D" w:rsidP="0042248D">
      <w:pPr>
        <w:pStyle w:val="2"/>
        <w:rPr>
          <w:rFonts w:cs="Arial"/>
          <w:lang w:eastAsia="ja-JP"/>
        </w:rPr>
      </w:pPr>
      <w:r>
        <w:rPr>
          <w:rFonts w:cs="Arial" w:hint="eastAsia"/>
          <w:lang w:eastAsia="ja-JP"/>
        </w:rPr>
        <w:t>Annex</w:t>
      </w:r>
    </w:p>
    <w:p w:rsidR="00C519EC" w:rsidRPr="00C519EC" w:rsidRDefault="00C519EC" w:rsidP="00C519EC">
      <w:pPr>
        <w:rPr>
          <w:lang w:eastAsia="ja-JP"/>
        </w:rPr>
      </w:pPr>
      <w:r>
        <w:rPr>
          <w:rFonts w:hint="eastAsia"/>
          <w:lang w:eastAsia="ja-JP"/>
        </w:rPr>
        <w:t>Rel-10 specification where the location information reporting is restricted only when periodical or event A2 measurement is configured.</w:t>
      </w:r>
    </w:p>
    <w:p w:rsidR="0042248D" w:rsidRPr="006B0F9C" w:rsidRDefault="0042248D" w:rsidP="0042248D">
      <w:pPr>
        <w:pStyle w:val="TH"/>
      </w:pPr>
      <w:r w:rsidRPr="006B0F9C">
        <w:rPr>
          <w:i/>
          <w:noProof/>
        </w:rPr>
        <w:t>ReportConfigEUTRA</w:t>
      </w:r>
      <w:r w:rsidRPr="006B0F9C">
        <w:rPr>
          <w:noProof/>
        </w:rPr>
        <w:t xml:space="preserve"> </w:t>
      </w:r>
      <w:smartTag w:uri="urn:schemas-microsoft-com:office:smarttags" w:element="PersonName">
        <w:r w:rsidRPr="006B0F9C">
          <w:rPr>
            <w:noProof/>
          </w:rPr>
          <w:t>info</w:t>
        </w:r>
      </w:smartTag>
      <w:r w:rsidRPr="006B0F9C">
        <w:rPr>
          <w:noProof/>
        </w:rPr>
        <w:t>rmation element</w:t>
      </w:r>
    </w:p>
    <w:p w:rsidR="0042248D" w:rsidRPr="006B0F9C" w:rsidRDefault="0042248D" w:rsidP="0042248D">
      <w:pPr>
        <w:pStyle w:val="PL"/>
        <w:shd w:val="clear" w:color="auto" w:fill="E6E6E6"/>
      </w:pPr>
      <w:r w:rsidRPr="006B0F9C">
        <w:t>-- ASN1STA</w:t>
      </w:r>
      <w:smartTag w:uri="urn:schemas-microsoft-com:office:smarttags" w:element="PersonName">
        <w:r w:rsidRPr="006B0F9C">
          <w:t>RT</w:t>
        </w:r>
      </w:smartTag>
    </w:p>
    <w:p w:rsidR="0042248D" w:rsidRPr="006B0F9C" w:rsidRDefault="0042248D" w:rsidP="0042248D">
      <w:pPr>
        <w:pStyle w:val="PL"/>
        <w:shd w:val="clear" w:color="auto" w:fill="E6E6E6"/>
      </w:pPr>
    </w:p>
    <w:p w:rsidR="0042248D" w:rsidRPr="006B0F9C" w:rsidRDefault="0042248D" w:rsidP="0042248D">
      <w:pPr>
        <w:pStyle w:val="PL"/>
        <w:shd w:val="clear" w:color="auto" w:fill="E6E6E6"/>
      </w:pPr>
      <w:r w:rsidRPr="006B0F9C">
        <w:t>ReportConfigEUTRA ::=</w:t>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t>triggerType</w:t>
      </w:r>
      <w:r w:rsidRPr="006B0F9C">
        <w:tab/>
      </w:r>
      <w:r w:rsidRPr="006B0F9C">
        <w:tab/>
      </w:r>
      <w:r w:rsidRPr="006B0F9C">
        <w:tab/>
      </w:r>
      <w:r w:rsidRPr="006B0F9C">
        <w:tab/>
      </w:r>
      <w:r w:rsidRPr="006B0F9C">
        <w:tab/>
      </w:r>
      <w:r w:rsidRPr="006B0F9C">
        <w:tab/>
      </w:r>
      <w:r w:rsidRPr="006B0F9C">
        <w:tab/>
        <w:t>CHOICE {</w:t>
      </w:r>
    </w:p>
    <w:p w:rsidR="0042248D" w:rsidRPr="006B0F9C" w:rsidRDefault="0042248D" w:rsidP="0042248D">
      <w:pPr>
        <w:pStyle w:val="PL"/>
        <w:shd w:val="clear" w:color="auto" w:fill="E6E6E6"/>
      </w:pPr>
      <w:r w:rsidRPr="006B0F9C">
        <w:tab/>
      </w:r>
      <w:r w:rsidRPr="006B0F9C">
        <w:tab/>
        <w:t>event</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t>eventId</w:t>
      </w:r>
      <w:r w:rsidRPr="006B0F9C">
        <w:tab/>
      </w:r>
      <w:r w:rsidRPr="006B0F9C">
        <w:tab/>
      </w:r>
      <w:r w:rsidRPr="006B0F9C">
        <w:tab/>
      </w:r>
      <w:r w:rsidRPr="006B0F9C">
        <w:tab/>
      </w:r>
      <w:r w:rsidRPr="006B0F9C">
        <w:tab/>
      </w:r>
      <w:r w:rsidRPr="006B0F9C">
        <w:tab/>
      </w:r>
      <w:r w:rsidRPr="006B0F9C">
        <w:tab/>
      </w:r>
      <w:r w:rsidRPr="006B0F9C">
        <w:tab/>
        <w:t>CHOICE {</w:t>
      </w:r>
    </w:p>
    <w:p w:rsidR="0042248D" w:rsidRPr="006B0F9C" w:rsidRDefault="0042248D" w:rsidP="0042248D">
      <w:pPr>
        <w:pStyle w:val="PL"/>
        <w:shd w:val="clear" w:color="auto" w:fill="E6E6E6"/>
      </w:pPr>
      <w:r w:rsidRPr="006B0F9C">
        <w:tab/>
      </w:r>
      <w:r w:rsidRPr="006B0F9C">
        <w:tab/>
      </w:r>
      <w:r w:rsidRPr="006B0F9C">
        <w:tab/>
      </w:r>
      <w:r w:rsidRPr="006B0F9C">
        <w:tab/>
        <w:t>eventA1</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lastRenderedPageBreak/>
        <w:tab/>
      </w:r>
      <w:r w:rsidRPr="006B0F9C">
        <w:tab/>
      </w:r>
      <w:r w:rsidRPr="006B0F9C">
        <w:tab/>
      </w:r>
      <w:r w:rsidRPr="006B0F9C">
        <w:tab/>
      </w:r>
      <w:r w:rsidRPr="006B0F9C">
        <w:tab/>
        <w:t>a1-Threshold</w:t>
      </w:r>
      <w:r w:rsidRPr="006B0F9C">
        <w:tab/>
      </w:r>
      <w:r w:rsidRPr="006B0F9C">
        <w:tab/>
      </w:r>
      <w:r w:rsidRPr="006B0F9C">
        <w:tab/>
      </w:r>
      <w:r w:rsidRPr="006B0F9C">
        <w:tab/>
      </w:r>
      <w:r w:rsidRPr="006B0F9C">
        <w:tab/>
      </w:r>
      <w:r w:rsidRPr="006B0F9C">
        <w:tab/>
        <w:t>ThresholdEUTRA</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r>
      <w:r w:rsidRPr="006B0F9C">
        <w:tab/>
        <w:t>eventA2</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a2-Threshold</w:t>
      </w:r>
      <w:r w:rsidRPr="006B0F9C">
        <w:tab/>
      </w:r>
      <w:r w:rsidRPr="006B0F9C">
        <w:tab/>
      </w:r>
      <w:r w:rsidRPr="006B0F9C">
        <w:tab/>
      </w:r>
      <w:r w:rsidRPr="006B0F9C">
        <w:tab/>
      </w:r>
      <w:r w:rsidRPr="006B0F9C">
        <w:tab/>
      </w:r>
      <w:r w:rsidRPr="006B0F9C">
        <w:tab/>
        <w:t>ThresholdEUTRA</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r>
      <w:r w:rsidRPr="006B0F9C">
        <w:tab/>
        <w:t>eventA3</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a3-Offset</w:t>
      </w:r>
      <w:r w:rsidRPr="006B0F9C">
        <w:tab/>
      </w:r>
      <w:r w:rsidRPr="006B0F9C">
        <w:tab/>
      </w:r>
      <w:r w:rsidRPr="006B0F9C">
        <w:tab/>
      </w:r>
      <w:r w:rsidRPr="006B0F9C">
        <w:tab/>
      </w:r>
      <w:r w:rsidRPr="006B0F9C">
        <w:tab/>
      </w:r>
      <w:r w:rsidRPr="006B0F9C">
        <w:tab/>
      </w:r>
      <w:r w:rsidRPr="006B0F9C">
        <w:tab/>
        <w:t>INTEGER (-30..30),</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reportOnLeave</w:t>
      </w:r>
      <w:r w:rsidRPr="006B0F9C">
        <w:tab/>
      </w:r>
      <w:r w:rsidRPr="006B0F9C">
        <w:tab/>
      </w:r>
      <w:r w:rsidRPr="006B0F9C">
        <w:tab/>
      </w:r>
      <w:r w:rsidRPr="006B0F9C">
        <w:tab/>
      </w:r>
      <w:r w:rsidRPr="006B0F9C">
        <w:tab/>
      </w:r>
      <w:r w:rsidRPr="006B0F9C">
        <w:tab/>
        <w:t>BOOLEAN</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r>
      <w:r w:rsidRPr="006B0F9C">
        <w:tab/>
        <w:t>eventA4</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a4-Threshold</w:t>
      </w:r>
      <w:r w:rsidRPr="006B0F9C">
        <w:tab/>
      </w:r>
      <w:r w:rsidRPr="006B0F9C">
        <w:tab/>
      </w:r>
      <w:r w:rsidRPr="006B0F9C">
        <w:tab/>
      </w:r>
      <w:r w:rsidRPr="006B0F9C">
        <w:tab/>
      </w:r>
      <w:r w:rsidRPr="006B0F9C">
        <w:tab/>
      </w:r>
      <w:r w:rsidRPr="006B0F9C">
        <w:tab/>
        <w:t>ThresholdEUTRA</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r>
      <w:r w:rsidRPr="006B0F9C">
        <w:tab/>
        <w:t>eventA5</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a5-Threshold1</w:t>
      </w:r>
      <w:r w:rsidRPr="006B0F9C">
        <w:tab/>
      </w:r>
      <w:r w:rsidRPr="006B0F9C">
        <w:tab/>
      </w:r>
      <w:r w:rsidRPr="006B0F9C">
        <w:tab/>
      </w:r>
      <w:r w:rsidRPr="006B0F9C">
        <w:tab/>
      </w:r>
      <w:r w:rsidRPr="006B0F9C">
        <w:tab/>
      </w:r>
      <w:r w:rsidRPr="006B0F9C">
        <w:tab/>
        <w:t>ThresholdEUTRA,</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a5-Threshold2</w:t>
      </w:r>
      <w:r w:rsidRPr="006B0F9C">
        <w:tab/>
      </w:r>
      <w:r w:rsidRPr="006B0F9C">
        <w:tab/>
      </w:r>
      <w:r w:rsidRPr="006B0F9C">
        <w:tab/>
      </w:r>
      <w:r w:rsidRPr="006B0F9C">
        <w:tab/>
      </w:r>
      <w:r w:rsidRPr="006B0F9C">
        <w:tab/>
      </w:r>
      <w:r w:rsidRPr="006B0F9C">
        <w:tab/>
        <w:t>ThresholdEUTRA</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r>
      <w:r w:rsidRPr="006B0F9C">
        <w:tab/>
        <w:t>eventA6-r10</w:t>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a6-Offset-r10</w:t>
      </w:r>
      <w:r w:rsidRPr="006B0F9C">
        <w:tab/>
      </w:r>
      <w:r w:rsidRPr="006B0F9C">
        <w:tab/>
      </w:r>
      <w:r w:rsidRPr="006B0F9C">
        <w:tab/>
      </w:r>
      <w:r w:rsidRPr="006B0F9C">
        <w:tab/>
      </w:r>
      <w:r w:rsidRPr="006B0F9C">
        <w:tab/>
      </w:r>
      <w:r w:rsidRPr="006B0F9C">
        <w:tab/>
        <w:t>INTEGER (-30..30),</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t>a6-ReportOnLeave-r10</w:t>
      </w:r>
      <w:r w:rsidRPr="006B0F9C">
        <w:tab/>
      </w:r>
      <w:r w:rsidRPr="006B0F9C">
        <w:tab/>
      </w:r>
      <w:r w:rsidRPr="006B0F9C">
        <w:tab/>
      </w:r>
      <w:r w:rsidRPr="006B0F9C">
        <w:tab/>
        <w:t>BOOLEAN</w:t>
      </w:r>
    </w:p>
    <w:p w:rsidR="0042248D" w:rsidRPr="006B0F9C" w:rsidRDefault="0042248D" w:rsidP="0042248D">
      <w:pPr>
        <w:pStyle w:val="PL"/>
        <w:shd w:val="clear" w:color="auto" w:fill="E6E6E6"/>
      </w:pPr>
      <w:r w:rsidRPr="006B0F9C">
        <w:tab/>
      </w: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t>},</w:t>
      </w:r>
    </w:p>
    <w:p w:rsidR="0042248D" w:rsidRPr="006B0F9C" w:rsidRDefault="0042248D" w:rsidP="0042248D">
      <w:pPr>
        <w:pStyle w:val="PL"/>
        <w:shd w:val="clear" w:color="auto" w:fill="E6E6E6"/>
      </w:pPr>
      <w:r w:rsidRPr="006B0F9C">
        <w:tab/>
      </w:r>
      <w:r w:rsidRPr="006B0F9C">
        <w:tab/>
      </w:r>
      <w:r w:rsidRPr="006B0F9C">
        <w:tab/>
        <w:t>hysteresis</w:t>
      </w:r>
      <w:r w:rsidRPr="006B0F9C">
        <w:tab/>
      </w:r>
      <w:r w:rsidRPr="006B0F9C">
        <w:tab/>
      </w:r>
      <w:r w:rsidRPr="006B0F9C">
        <w:tab/>
      </w:r>
      <w:r w:rsidRPr="006B0F9C">
        <w:tab/>
      </w:r>
      <w:r w:rsidRPr="006B0F9C">
        <w:tab/>
      </w:r>
      <w:r w:rsidRPr="006B0F9C">
        <w:tab/>
      </w:r>
      <w:r w:rsidRPr="006B0F9C">
        <w:tab/>
        <w:t>Hysteresis,</w:t>
      </w:r>
    </w:p>
    <w:p w:rsidR="0042248D" w:rsidRPr="006B0F9C" w:rsidRDefault="0042248D" w:rsidP="0042248D">
      <w:pPr>
        <w:pStyle w:val="PL"/>
        <w:shd w:val="clear" w:color="auto" w:fill="E6E6E6"/>
      </w:pPr>
      <w:r w:rsidRPr="006B0F9C">
        <w:tab/>
      </w:r>
      <w:r w:rsidRPr="006B0F9C">
        <w:tab/>
      </w:r>
      <w:r w:rsidRPr="006B0F9C">
        <w:tab/>
        <w:t>timeToTrigger</w:t>
      </w:r>
      <w:r w:rsidRPr="006B0F9C">
        <w:tab/>
      </w:r>
      <w:r w:rsidRPr="006B0F9C">
        <w:tab/>
      </w:r>
      <w:r w:rsidRPr="006B0F9C">
        <w:tab/>
      </w:r>
      <w:r w:rsidRPr="006B0F9C">
        <w:tab/>
      </w:r>
      <w:r w:rsidRPr="006B0F9C">
        <w:tab/>
      </w:r>
      <w:r w:rsidRPr="006B0F9C">
        <w:tab/>
        <w:t>TimeToTrigger</w:t>
      </w:r>
    </w:p>
    <w:p w:rsidR="0042248D" w:rsidRPr="006B0F9C" w:rsidRDefault="0042248D" w:rsidP="0042248D">
      <w:pPr>
        <w:pStyle w:val="PL"/>
        <w:shd w:val="clear" w:color="auto" w:fill="E6E6E6"/>
      </w:pPr>
      <w:r w:rsidRPr="006B0F9C">
        <w:tab/>
      </w:r>
      <w:r w:rsidRPr="006B0F9C">
        <w:tab/>
        <w:t>},</w:t>
      </w:r>
    </w:p>
    <w:p w:rsidR="0042248D" w:rsidRPr="006B0F9C" w:rsidRDefault="0042248D" w:rsidP="0042248D">
      <w:pPr>
        <w:pStyle w:val="PL"/>
        <w:shd w:val="clear" w:color="auto" w:fill="E6E6E6"/>
      </w:pPr>
      <w:r w:rsidRPr="006B0F9C">
        <w:tab/>
      </w:r>
      <w:r w:rsidRPr="006B0F9C">
        <w:tab/>
        <w:t>periodical</w:t>
      </w:r>
      <w:r w:rsidRPr="006B0F9C">
        <w:tab/>
      </w:r>
      <w:r w:rsidRPr="006B0F9C">
        <w:tab/>
      </w:r>
      <w:r w:rsidRPr="006B0F9C">
        <w:tab/>
      </w:r>
      <w:r w:rsidRPr="006B0F9C">
        <w:tab/>
      </w:r>
      <w:r w:rsidRPr="006B0F9C">
        <w:tab/>
      </w:r>
      <w:r w:rsidRPr="006B0F9C">
        <w:tab/>
      </w:r>
      <w:r w:rsidRPr="006B0F9C">
        <w:tab/>
      </w:r>
      <w:r w:rsidRPr="006B0F9C">
        <w:tab/>
        <w:t>SEQUENCE {</w:t>
      </w:r>
    </w:p>
    <w:p w:rsidR="0042248D" w:rsidRPr="006B0F9C" w:rsidRDefault="0042248D" w:rsidP="0042248D">
      <w:pPr>
        <w:pStyle w:val="PL"/>
        <w:shd w:val="clear" w:color="auto" w:fill="E6E6E6"/>
      </w:pPr>
      <w:r w:rsidRPr="006B0F9C">
        <w:tab/>
      </w:r>
      <w:r w:rsidRPr="006B0F9C">
        <w:tab/>
      </w:r>
      <w:r w:rsidRPr="006B0F9C">
        <w:tab/>
        <w:t>purpose</w:t>
      </w:r>
      <w:r w:rsidRPr="006B0F9C">
        <w:tab/>
      </w:r>
      <w:r w:rsidRPr="006B0F9C">
        <w:tab/>
      </w:r>
      <w:r w:rsidRPr="006B0F9C">
        <w:tab/>
      </w:r>
      <w:r w:rsidRPr="006B0F9C">
        <w:tab/>
      </w:r>
      <w:r w:rsidRPr="006B0F9C">
        <w:tab/>
      </w:r>
      <w:r w:rsidRPr="006B0F9C">
        <w:tab/>
      </w:r>
      <w:r w:rsidRPr="006B0F9C">
        <w:tab/>
      </w:r>
      <w:r w:rsidRPr="006B0F9C">
        <w:tab/>
      </w:r>
      <w:r w:rsidRPr="006B0F9C">
        <w:tab/>
        <w:t>ENUMERATED {</w:t>
      </w:r>
    </w:p>
    <w:p w:rsidR="0042248D" w:rsidRPr="006B0F9C" w:rsidRDefault="0042248D" w:rsidP="0042248D">
      <w:pPr>
        <w:pStyle w:val="PL"/>
        <w:shd w:val="clear" w:color="auto" w:fill="E6E6E6"/>
      </w:pPr>
      <w:r w:rsidRPr="006B0F9C">
        <w:tab/>
      </w:r>
      <w:r w:rsidRPr="006B0F9C">
        <w:tab/>
      </w:r>
      <w:r w:rsidRPr="006B0F9C">
        <w:tab/>
      </w:r>
      <w:r w:rsidRPr="006B0F9C">
        <w:tab/>
      </w:r>
      <w:r w:rsidRPr="006B0F9C">
        <w:tab/>
      </w:r>
      <w:r w:rsidRPr="006B0F9C">
        <w:tab/>
      </w:r>
      <w:r w:rsidRPr="006B0F9C">
        <w:tab/>
      </w:r>
      <w:r w:rsidRPr="006B0F9C">
        <w:tab/>
      </w:r>
      <w:r w:rsidRPr="006B0F9C">
        <w:tab/>
      </w:r>
      <w:r w:rsidRPr="006B0F9C">
        <w:tab/>
      </w:r>
      <w:r w:rsidRPr="006B0F9C">
        <w:tab/>
      </w:r>
      <w:r w:rsidRPr="006B0F9C">
        <w:tab/>
      </w:r>
      <w:r w:rsidRPr="006B0F9C">
        <w:tab/>
      </w:r>
      <w:r w:rsidRPr="006B0F9C">
        <w:tab/>
        <w:t>reportStrongestCells, reportCGI}</w:t>
      </w:r>
    </w:p>
    <w:p w:rsidR="0042248D" w:rsidRPr="006B0F9C" w:rsidRDefault="0042248D" w:rsidP="0042248D">
      <w:pPr>
        <w:pStyle w:val="PL"/>
        <w:shd w:val="clear" w:color="auto" w:fill="E6E6E6"/>
      </w:pPr>
      <w:r w:rsidRPr="006B0F9C">
        <w:tab/>
      </w:r>
      <w:r w:rsidRPr="006B0F9C">
        <w:tab/>
        <w:t>}</w:t>
      </w:r>
    </w:p>
    <w:p w:rsidR="0042248D" w:rsidRPr="006B0F9C" w:rsidRDefault="0042248D" w:rsidP="0042248D">
      <w:pPr>
        <w:pStyle w:val="PL"/>
        <w:shd w:val="clear" w:color="auto" w:fill="E6E6E6"/>
      </w:pPr>
      <w:r w:rsidRPr="006B0F9C">
        <w:tab/>
        <w:t>},</w:t>
      </w:r>
    </w:p>
    <w:p w:rsidR="0042248D" w:rsidRPr="006B0F9C" w:rsidRDefault="0042248D" w:rsidP="0042248D">
      <w:pPr>
        <w:pStyle w:val="PL"/>
        <w:shd w:val="clear" w:color="auto" w:fill="E6E6E6"/>
      </w:pPr>
      <w:r w:rsidRPr="006B0F9C">
        <w:tab/>
        <w:t>triggerQuantity</w:t>
      </w:r>
      <w:r w:rsidRPr="006B0F9C">
        <w:tab/>
      </w:r>
      <w:r w:rsidRPr="006B0F9C">
        <w:tab/>
      </w:r>
      <w:r w:rsidRPr="006B0F9C">
        <w:tab/>
      </w:r>
      <w:r w:rsidRPr="006B0F9C">
        <w:tab/>
      </w:r>
      <w:r w:rsidRPr="006B0F9C">
        <w:tab/>
      </w:r>
      <w:r w:rsidRPr="006B0F9C">
        <w:tab/>
        <w:t>ENUMERATED {rsrp, rsrq},</w:t>
      </w:r>
    </w:p>
    <w:p w:rsidR="0042248D" w:rsidRPr="006B0F9C" w:rsidRDefault="0042248D" w:rsidP="0042248D">
      <w:pPr>
        <w:pStyle w:val="PL"/>
        <w:shd w:val="clear" w:color="auto" w:fill="E6E6E6"/>
      </w:pPr>
      <w:r w:rsidRPr="006B0F9C">
        <w:tab/>
        <w:t>reportQuantity</w:t>
      </w:r>
      <w:r w:rsidRPr="006B0F9C">
        <w:tab/>
      </w:r>
      <w:r w:rsidRPr="006B0F9C">
        <w:tab/>
      </w:r>
      <w:r w:rsidRPr="006B0F9C">
        <w:tab/>
      </w:r>
      <w:r w:rsidRPr="006B0F9C">
        <w:tab/>
      </w:r>
      <w:r w:rsidRPr="006B0F9C">
        <w:tab/>
      </w:r>
      <w:r w:rsidRPr="006B0F9C">
        <w:tab/>
        <w:t>ENUMERATED {sameAsTriggerQuantity, both},</w:t>
      </w:r>
    </w:p>
    <w:p w:rsidR="0042248D" w:rsidRPr="006B0F9C" w:rsidRDefault="0042248D" w:rsidP="0042248D">
      <w:pPr>
        <w:pStyle w:val="PL"/>
        <w:shd w:val="clear" w:color="auto" w:fill="E6E6E6"/>
      </w:pPr>
      <w:r w:rsidRPr="006B0F9C">
        <w:tab/>
        <w:t>maxReportCells</w:t>
      </w:r>
      <w:r w:rsidRPr="006B0F9C">
        <w:tab/>
      </w:r>
      <w:r w:rsidRPr="006B0F9C">
        <w:tab/>
      </w:r>
      <w:r w:rsidRPr="006B0F9C">
        <w:tab/>
      </w:r>
      <w:r w:rsidRPr="006B0F9C">
        <w:tab/>
      </w:r>
      <w:r w:rsidRPr="006B0F9C">
        <w:tab/>
      </w:r>
      <w:r w:rsidRPr="006B0F9C">
        <w:tab/>
        <w:t>INTEGER (1..maxCellReport),</w:t>
      </w:r>
    </w:p>
    <w:p w:rsidR="0042248D" w:rsidRPr="006B0F9C" w:rsidRDefault="0042248D" w:rsidP="0042248D">
      <w:pPr>
        <w:pStyle w:val="PL"/>
        <w:shd w:val="clear" w:color="auto" w:fill="E6E6E6"/>
      </w:pPr>
      <w:r w:rsidRPr="006B0F9C">
        <w:tab/>
        <w:t>reportInterval</w:t>
      </w:r>
      <w:r w:rsidRPr="006B0F9C">
        <w:tab/>
      </w:r>
      <w:r w:rsidRPr="006B0F9C">
        <w:tab/>
      </w:r>
      <w:r w:rsidRPr="006B0F9C">
        <w:tab/>
      </w:r>
      <w:r w:rsidRPr="006B0F9C">
        <w:tab/>
      </w:r>
      <w:r w:rsidRPr="006B0F9C">
        <w:tab/>
      </w:r>
      <w:r w:rsidRPr="006B0F9C">
        <w:tab/>
        <w:t>ReportInterval,</w:t>
      </w:r>
    </w:p>
    <w:p w:rsidR="0042248D" w:rsidRPr="006B0F9C" w:rsidRDefault="0042248D" w:rsidP="0042248D">
      <w:pPr>
        <w:pStyle w:val="PL"/>
        <w:shd w:val="clear" w:color="auto" w:fill="E6E6E6"/>
      </w:pPr>
      <w:r w:rsidRPr="006B0F9C">
        <w:tab/>
        <w:t>reportAmount</w:t>
      </w:r>
      <w:r w:rsidRPr="006B0F9C">
        <w:tab/>
      </w:r>
      <w:r w:rsidRPr="006B0F9C">
        <w:tab/>
      </w:r>
      <w:r w:rsidRPr="006B0F9C">
        <w:tab/>
      </w:r>
      <w:r w:rsidRPr="006B0F9C">
        <w:tab/>
      </w:r>
      <w:r w:rsidRPr="006B0F9C">
        <w:tab/>
      </w:r>
      <w:r w:rsidRPr="006B0F9C">
        <w:tab/>
      </w:r>
      <w:r w:rsidRPr="006B0F9C">
        <w:rPr>
          <w:lang w:eastAsia="ko-KR"/>
        </w:rPr>
        <w:t>ENUMERATED</w:t>
      </w:r>
      <w:r w:rsidRPr="006B0F9C">
        <w:t xml:space="preserve"> {r</w:t>
      </w:r>
      <w:r w:rsidRPr="006B0F9C">
        <w:rPr>
          <w:lang w:eastAsia="ko-KR"/>
        </w:rPr>
        <w:t>1, r2, r4, r8, r16, r32, r64, infinity</w:t>
      </w:r>
      <w:r w:rsidRPr="006B0F9C">
        <w:t>},</w:t>
      </w:r>
    </w:p>
    <w:p w:rsidR="0042248D" w:rsidRPr="006B0F9C" w:rsidRDefault="0042248D" w:rsidP="0042248D">
      <w:pPr>
        <w:pStyle w:val="PL"/>
        <w:shd w:val="clear" w:color="auto" w:fill="E6E6E6"/>
      </w:pPr>
      <w:r w:rsidRPr="006B0F9C">
        <w:tab/>
        <w:t>...,</w:t>
      </w:r>
    </w:p>
    <w:p w:rsidR="0042248D" w:rsidRPr="006B0F9C" w:rsidRDefault="0042248D" w:rsidP="0042248D">
      <w:pPr>
        <w:pStyle w:val="PL"/>
        <w:shd w:val="clear" w:color="auto" w:fill="E6E6E6"/>
      </w:pPr>
      <w:r w:rsidRPr="006B0F9C">
        <w:rPr>
          <w:rFonts w:eastAsia="Batang"/>
        </w:rPr>
        <w:tab/>
        <w:t>[[</w:t>
      </w:r>
      <w:r w:rsidRPr="006B0F9C">
        <w:tab/>
        <w:t>si-RequestForHO-r9</w:t>
      </w:r>
      <w:r w:rsidRPr="006B0F9C">
        <w:tab/>
      </w:r>
      <w:r w:rsidRPr="006B0F9C">
        <w:tab/>
      </w:r>
      <w:r w:rsidRPr="006B0F9C">
        <w:tab/>
      </w:r>
      <w:r w:rsidRPr="006B0F9C">
        <w:tab/>
      </w:r>
      <w:r w:rsidRPr="006B0F9C">
        <w:tab/>
        <w:t>ENUMERATED {setup}</w:t>
      </w:r>
      <w:r w:rsidRPr="006B0F9C">
        <w:tab/>
      </w:r>
      <w:r w:rsidRPr="006B0F9C">
        <w:tab/>
        <w:t>OPTIONAL,</w:t>
      </w:r>
      <w:r w:rsidRPr="006B0F9C">
        <w:tab/>
        <w:t>-- Cond reportCGI</w:t>
      </w:r>
    </w:p>
    <w:p w:rsidR="0042248D" w:rsidRPr="006B0F9C" w:rsidRDefault="0042248D" w:rsidP="0042248D">
      <w:pPr>
        <w:pStyle w:val="PL"/>
        <w:shd w:val="clear" w:color="auto" w:fill="E6E6E6"/>
        <w:rPr>
          <w:rFonts w:eastAsia="SimSun"/>
          <w:lang w:eastAsia="zh-CN"/>
        </w:rPr>
      </w:pPr>
      <w:r w:rsidRPr="006B0F9C">
        <w:tab/>
      </w:r>
      <w:r w:rsidRPr="006B0F9C">
        <w:tab/>
      </w:r>
      <w:r w:rsidRPr="006B0F9C">
        <w:rPr>
          <w:lang w:eastAsia="zh-CN"/>
        </w:rPr>
        <w:t>ue-RxTxTimeDiff</w:t>
      </w:r>
      <w:r w:rsidRPr="006B0F9C">
        <w:rPr>
          <w:rFonts w:eastAsia="SimSun"/>
          <w:lang w:eastAsia="zh-CN"/>
        </w:rPr>
        <w:t>Periodical</w:t>
      </w:r>
      <w:r w:rsidRPr="006B0F9C">
        <w:rPr>
          <w:lang w:eastAsia="zh-CN"/>
        </w:rPr>
        <w:t>-r9</w:t>
      </w:r>
      <w:r w:rsidRPr="006B0F9C">
        <w:rPr>
          <w:lang w:eastAsia="zh-CN"/>
        </w:rPr>
        <w:tab/>
      </w:r>
      <w:r w:rsidRPr="006B0F9C">
        <w:rPr>
          <w:lang w:eastAsia="zh-CN"/>
        </w:rPr>
        <w:tab/>
        <w:t>ENUMERATED {</w:t>
      </w:r>
      <w:r w:rsidRPr="006B0F9C">
        <w:t>setup</w:t>
      </w:r>
      <w:r w:rsidRPr="006B0F9C">
        <w:rPr>
          <w:lang w:eastAsia="zh-CN"/>
        </w:rPr>
        <w:t>}</w:t>
      </w:r>
      <w:r w:rsidRPr="006B0F9C">
        <w:rPr>
          <w:lang w:eastAsia="zh-CN"/>
        </w:rPr>
        <w:tab/>
      </w:r>
      <w:r w:rsidRPr="006B0F9C">
        <w:rPr>
          <w:lang w:eastAsia="zh-CN"/>
        </w:rPr>
        <w:tab/>
        <w:t>OPTIONAL</w:t>
      </w:r>
      <w:r w:rsidRPr="006B0F9C">
        <w:rPr>
          <w:lang w:eastAsia="zh-CN"/>
        </w:rPr>
        <w:tab/>
        <w:t>-</w:t>
      </w:r>
      <w:r w:rsidRPr="006B0F9C">
        <w:rPr>
          <w:rFonts w:eastAsia="SimSun"/>
          <w:lang w:eastAsia="zh-CN"/>
        </w:rPr>
        <w:t xml:space="preserve">- </w:t>
      </w:r>
      <w:r w:rsidRPr="006B0F9C">
        <w:rPr>
          <w:lang w:eastAsia="zh-CN"/>
        </w:rPr>
        <w:t>Need OR</w:t>
      </w:r>
    </w:p>
    <w:p w:rsidR="0042248D" w:rsidRPr="006B0F9C" w:rsidRDefault="0042248D" w:rsidP="0042248D">
      <w:pPr>
        <w:pStyle w:val="PL"/>
        <w:shd w:val="clear" w:color="auto" w:fill="E6E6E6"/>
        <w:rPr>
          <w:lang w:eastAsia="zh-CN"/>
        </w:rPr>
      </w:pPr>
      <w:r w:rsidRPr="006B0F9C">
        <w:rPr>
          <w:rFonts w:eastAsia="Batang"/>
        </w:rPr>
        <w:tab/>
        <w:t>]],</w:t>
      </w:r>
    </w:p>
    <w:p w:rsidR="0042248D" w:rsidRPr="006B0F9C" w:rsidRDefault="0042248D" w:rsidP="0042248D">
      <w:pPr>
        <w:pStyle w:val="PL"/>
        <w:shd w:val="clear" w:color="auto" w:fill="E6E6E6"/>
        <w:tabs>
          <w:tab w:val="clear" w:pos="6912"/>
        </w:tabs>
        <w:rPr>
          <w:lang w:eastAsia="zh-CN"/>
        </w:rPr>
      </w:pPr>
      <w:r w:rsidRPr="006B0F9C">
        <w:rPr>
          <w:lang w:eastAsia="zh-CN"/>
        </w:rPr>
        <w:tab/>
        <w:t>[[</w:t>
      </w:r>
      <w:r w:rsidRPr="006B0F9C">
        <w:rPr>
          <w:lang w:eastAsia="zh-CN"/>
        </w:rPr>
        <w:tab/>
      </w:r>
      <w:r w:rsidRPr="00AB52B5">
        <w:rPr>
          <w:color w:val="FF0000"/>
          <w:lang w:eastAsia="zh-CN"/>
        </w:rPr>
        <w:t>includeLocationInfo-r10</w:t>
      </w:r>
      <w:r w:rsidRPr="00AB52B5">
        <w:rPr>
          <w:color w:val="FF0000"/>
          <w:lang w:eastAsia="zh-CN"/>
        </w:rPr>
        <w:tab/>
      </w:r>
      <w:r w:rsidRPr="00AB52B5">
        <w:rPr>
          <w:color w:val="FF0000"/>
          <w:lang w:eastAsia="zh-CN"/>
        </w:rPr>
        <w:tab/>
        <w:t xml:space="preserve"> </w:t>
      </w:r>
      <w:r w:rsidRPr="00AB52B5">
        <w:rPr>
          <w:color w:val="FF0000"/>
          <w:lang w:eastAsia="zh-CN"/>
        </w:rPr>
        <w:tab/>
      </w:r>
      <w:r w:rsidRPr="00AB52B5">
        <w:rPr>
          <w:color w:val="FF0000"/>
          <w:lang w:eastAsia="zh-CN"/>
        </w:rPr>
        <w:tab/>
        <w:t>ENUMERATED {true}</w:t>
      </w:r>
      <w:r w:rsidRPr="00AB52B5">
        <w:rPr>
          <w:color w:val="FF0000"/>
          <w:lang w:eastAsia="zh-CN"/>
        </w:rPr>
        <w:tab/>
      </w:r>
      <w:r w:rsidRPr="00AB52B5">
        <w:rPr>
          <w:color w:val="FF0000"/>
          <w:lang w:eastAsia="zh-CN"/>
        </w:rPr>
        <w:tab/>
        <w:t>OPTIONAL,</w:t>
      </w:r>
      <w:r w:rsidRPr="00AB52B5">
        <w:rPr>
          <w:color w:val="FF0000"/>
          <w:lang w:eastAsia="zh-CN"/>
        </w:rPr>
        <w:tab/>
        <w:t>-- Cond reportMDT</w:t>
      </w:r>
    </w:p>
    <w:p w:rsidR="0042248D" w:rsidRPr="006B0F9C" w:rsidRDefault="0042248D" w:rsidP="0042248D">
      <w:pPr>
        <w:pStyle w:val="PL"/>
        <w:shd w:val="clear" w:color="auto" w:fill="E6E6E6"/>
        <w:rPr>
          <w:rFonts w:eastAsia="SimSun"/>
          <w:lang w:eastAsia="zh-CN"/>
        </w:rPr>
      </w:pPr>
      <w:r w:rsidRPr="006B0F9C">
        <w:rPr>
          <w:rFonts w:eastAsia="Batang"/>
        </w:rPr>
        <w:tab/>
      </w:r>
      <w:r w:rsidRPr="006B0F9C">
        <w:tab/>
        <w:t>reportAddNeighMeas-r10</w:t>
      </w:r>
      <w:r w:rsidRPr="006B0F9C">
        <w:tab/>
      </w:r>
      <w:r w:rsidRPr="006B0F9C">
        <w:tab/>
      </w:r>
      <w:r w:rsidRPr="006B0F9C">
        <w:tab/>
      </w:r>
      <w:r w:rsidRPr="006B0F9C">
        <w:tab/>
        <w:t>ENUMERATED {setup}</w:t>
      </w:r>
      <w:r w:rsidRPr="006B0F9C">
        <w:tab/>
      </w:r>
      <w:r w:rsidRPr="006B0F9C">
        <w:tab/>
        <w:t>OPTIONAL</w:t>
      </w:r>
      <w:r w:rsidRPr="006B0F9C">
        <w:tab/>
      </w:r>
      <w:r w:rsidRPr="006B0F9C">
        <w:rPr>
          <w:lang w:eastAsia="zh-CN"/>
        </w:rPr>
        <w:t>-</w:t>
      </w:r>
      <w:r w:rsidRPr="006B0F9C">
        <w:rPr>
          <w:rFonts w:eastAsia="SimSun"/>
          <w:lang w:eastAsia="zh-CN"/>
        </w:rPr>
        <w:t xml:space="preserve">- </w:t>
      </w:r>
      <w:r w:rsidRPr="006B0F9C">
        <w:rPr>
          <w:lang w:eastAsia="zh-CN"/>
        </w:rPr>
        <w:t>Need OR</w:t>
      </w:r>
    </w:p>
    <w:p w:rsidR="0042248D" w:rsidRPr="006B0F9C" w:rsidRDefault="0042248D" w:rsidP="0042248D">
      <w:pPr>
        <w:pStyle w:val="PL"/>
        <w:shd w:val="clear" w:color="auto" w:fill="E6E6E6"/>
        <w:rPr>
          <w:rFonts w:eastAsia="Batang"/>
        </w:rPr>
      </w:pPr>
      <w:r w:rsidRPr="006B0F9C">
        <w:rPr>
          <w:rFonts w:eastAsia="Batang"/>
        </w:rPr>
        <w:tab/>
        <w:t>]]</w:t>
      </w:r>
    </w:p>
    <w:p w:rsidR="0042248D" w:rsidRPr="006B0F9C" w:rsidRDefault="0042248D" w:rsidP="0042248D">
      <w:pPr>
        <w:pStyle w:val="PL"/>
        <w:shd w:val="clear" w:color="auto" w:fill="E6E6E6"/>
      </w:pPr>
      <w:r w:rsidRPr="006B0F9C">
        <w:t>}</w:t>
      </w:r>
    </w:p>
    <w:p w:rsidR="0042248D" w:rsidRPr="006B0F9C" w:rsidRDefault="0042248D" w:rsidP="0042248D">
      <w:pPr>
        <w:pStyle w:val="PL"/>
        <w:shd w:val="clear" w:color="auto" w:fill="E6E6E6"/>
      </w:pPr>
    </w:p>
    <w:p w:rsidR="0042248D" w:rsidRPr="006B0F9C" w:rsidRDefault="0042248D" w:rsidP="0042248D">
      <w:pPr>
        <w:pStyle w:val="PL"/>
        <w:shd w:val="clear" w:color="auto" w:fill="E6E6E6"/>
      </w:pPr>
      <w:r w:rsidRPr="006B0F9C">
        <w:t>ThresholdEUTRA ::=</w:t>
      </w:r>
      <w:r w:rsidRPr="006B0F9C">
        <w:tab/>
      </w:r>
      <w:r w:rsidRPr="006B0F9C">
        <w:tab/>
      </w:r>
      <w:r w:rsidRPr="006B0F9C">
        <w:tab/>
      </w:r>
      <w:r w:rsidRPr="006B0F9C">
        <w:tab/>
      </w:r>
      <w:r w:rsidRPr="006B0F9C">
        <w:tab/>
        <w:t>CHOICE{</w:t>
      </w:r>
    </w:p>
    <w:p w:rsidR="0042248D" w:rsidRPr="006B0F9C" w:rsidRDefault="0042248D" w:rsidP="0042248D">
      <w:pPr>
        <w:pStyle w:val="PL"/>
        <w:shd w:val="clear" w:color="auto" w:fill="E6E6E6"/>
      </w:pPr>
      <w:r w:rsidRPr="006B0F9C">
        <w:tab/>
        <w:t>threshold-RSRP</w:t>
      </w:r>
      <w:r w:rsidRPr="006B0F9C">
        <w:tab/>
      </w:r>
      <w:r w:rsidRPr="006B0F9C">
        <w:tab/>
      </w:r>
      <w:r w:rsidRPr="006B0F9C">
        <w:tab/>
      </w:r>
      <w:r w:rsidRPr="006B0F9C">
        <w:tab/>
      </w:r>
      <w:r w:rsidRPr="006B0F9C">
        <w:tab/>
      </w:r>
      <w:r w:rsidRPr="006B0F9C">
        <w:tab/>
        <w:t>RSRP-Range,</w:t>
      </w:r>
    </w:p>
    <w:p w:rsidR="0042248D" w:rsidRPr="006B0F9C" w:rsidRDefault="0042248D" w:rsidP="0042248D">
      <w:pPr>
        <w:pStyle w:val="PL"/>
        <w:shd w:val="clear" w:color="auto" w:fill="E6E6E6"/>
      </w:pPr>
      <w:r w:rsidRPr="006B0F9C">
        <w:tab/>
        <w:t>threshold-RSRQ</w:t>
      </w:r>
      <w:r w:rsidRPr="006B0F9C">
        <w:tab/>
      </w:r>
      <w:r w:rsidRPr="006B0F9C">
        <w:tab/>
      </w:r>
      <w:r w:rsidRPr="006B0F9C">
        <w:tab/>
      </w:r>
      <w:r w:rsidRPr="006B0F9C">
        <w:tab/>
      </w:r>
      <w:r w:rsidRPr="006B0F9C">
        <w:tab/>
      </w:r>
      <w:r w:rsidRPr="006B0F9C">
        <w:tab/>
        <w:t>RSRQ-Range</w:t>
      </w:r>
    </w:p>
    <w:p w:rsidR="0042248D" w:rsidRPr="006B0F9C" w:rsidRDefault="0042248D" w:rsidP="0042248D">
      <w:pPr>
        <w:pStyle w:val="PL"/>
        <w:shd w:val="clear" w:color="auto" w:fill="E6E6E6"/>
      </w:pPr>
      <w:r w:rsidRPr="006B0F9C">
        <w:t>}</w:t>
      </w:r>
    </w:p>
    <w:p w:rsidR="0042248D" w:rsidRPr="006B0F9C" w:rsidRDefault="0042248D" w:rsidP="0042248D">
      <w:pPr>
        <w:pStyle w:val="PL"/>
        <w:shd w:val="clear" w:color="auto" w:fill="E6E6E6"/>
      </w:pPr>
    </w:p>
    <w:p w:rsidR="0042248D" w:rsidRPr="006B0F9C" w:rsidRDefault="0042248D" w:rsidP="0042248D">
      <w:pPr>
        <w:pStyle w:val="PL"/>
        <w:shd w:val="clear" w:color="auto" w:fill="E6E6E6"/>
      </w:pPr>
      <w:r w:rsidRPr="006B0F9C">
        <w:t>-- ASN1STOP</w:t>
      </w:r>
    </w:p>
    <w:p w:rsidR="0042248D" w:rsidRPr="006B0F9C" w:rsidRDefault="0042248D" w:rsidP="004224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42248D" w:rsidRPr="006B0F9C" w:rsidTr="00DB3DF4">
        <w:trPr>
          <w:cantSplit/>
          <w:tblHeader/>
        </w:trPr>
        <w:tc>
          <w:tcPr>
            <w:tcW w:w="2268" w:type="dxa"/>
          </w:tcPr>
          <w:p w:rsidR="0042248D" w:rsidRPr="006B0F9C" w:rsidRDefault="0042248D" w:rsidP="00DB3DF4">
            <w:pPr>
              <w:pStyle w:val="TAH"/>
              <w:rPr>
                <w:iCs/>
              </w:rPr>
            </w:pPr>
            <w:r w:rsidRPr="006B0F9C">
              <w:rPr>
                <w:iCs/>
              </w:rPr>
              <w:t>Conditional presence</w:t>
            </w:r>
          </w:p>
        </w:tc>
        <w:tc>
          <w:tcPr>
            <w:tcW w:w="7371" w:type="dxa"/>
          </w:tcPr>
          <w:p w:rsidR="0042248D" w:rsidRPr="006B0F9C" w:rsidRDefault="0042248D" w:rsidP="00DB3DF4">
            <w:pPr>
              <w:pStyle w:val="TAH"/>
            </w:pPr>
            <w:r w:rsidRPr="006B0F9C">
              <w:rPr>
                <w:iCs/>
              </w:rPr>
              <w:t>Explanation</w:t>
            </w:r>
          </w:p>
        </w:tc>
      </w:tr>
      <w:tr w:rsidR="0042248D" w:rsidRPr="006B0F9C" w:rsidTr="00DB3DF4">
        <w:trPr>
          <w:cantSplit/>
        </w:trPr>
        <w:tc>
          <w:tcPr>
            <w:tcW w:w="2268" w:type="dxa"/>
            <w:tcBorders>
              <w:top w:val="single" w:sz="4" w:space="0" w:color="808080"/>
              <w:left w:val="single" w:sz="4" w:space="0" w:color="808080"/>
              <w:bottom w:val="single" w:sz="4" w:space="0" w:color="808080"/>
              <w:right w:val="single" w:sz="4" w:space="0" w:color="808080"/>
            </w:tcBorders>
          </w:tcPr>
          <w:p w:rsidR="0042248D" w:rsidRPr="006B0F9C" w:rsidRDefault="0042248D" w:rsidP="00DB3DF4">
            <w:pPr>
              <w:pStyle w:val="TAL"/>
              <w:rPr>
                <w:i/>
                <w:noProof/>
              </w:rPr>
            </w:pPr>
            <w:r w:rsidRPr="006B0F9C">
              <w:rPr>
                <w:i/>
                <w:noProof/>
              </w:rPr>
              <w:t>reportMDT</w:t>
            </w:r>
          </w:p>
        </w:tc>
        <w:tc>
          <w:tcPr>
            <w:tcW w:w="7371" w:type="dxa"/>
            <w:tcBorders>
              <w:top w:val="single" w:sz="4" w:space="0" w:color="808080"/>
              <w:left w:val="single" w:sz="4" w:space="0" w:color="808080"/>
              <w:bottom w:val="single" w:sz="4" w:space="0" w:color="808080"/>
              <w:right w:val="single" w:sz="4" w:space="0" w:color="808080"/>
            </w:tcBorders>
          </w:tcPr>
          <w:p w:rsidR="0042248D" w:rsidRPr="006B0F9C" w:rsidRDefault="0042248D" w:rsidP="00DB3DF4">
            <w:pPr>
              <w:pStyle w:val="TAL"/>
              <w:rPr>
                <w:rFonts w:cs="Arial"/>
                <w:szCs w:val="18"/>
              </w:rPr>
            </w:pPr>
            <w:r w:rsidRPr="006B0F9C">
              <w:rPr>
                <w:rFonts w:cs="Arial"/>
                <w:szCs w:val="18"/>
              </w:rPr>
              <w:t>The field is optional, need OR</w:t>
            </w:r>
            <w:r w:rsidR="00FE4978" w:rsidRPr="00FE4978">
              <w:rPr>
                <w:rFonts w:cs="Arial"/>
                <w:strike/>
                <w:szCs w:val="18"/>
                <w:rPrChange w:id="1" w:author="NTT DOCOMO" w:date="2012-05-11T12:52:00Z">
                  <w:rPr>
                    <w:rFonts w:cs="Arial"/>
                    <w:szCs w:val="18"/>
                  </w:rPr>
                </w:rPrChange>
              </w:rPr>
              <w:t>,</w:t>
            </w:r>
            <w:r w:rsidR="00FE4978" w:rsidRPr="00FE4978">
              <w:rPr>
                <w:rFonts w:cs="Arial"/>
                <w:strike/>
                <w:color w:val="FF0000"/>
                <w:szCs w:val="18"/>
                <w:rPrChange w:id="2" w:author="NTT DOCOMO" w:date="2012-05-11T12:52:00Z">
                  <w:rPr>
                    <w:rFonts w:cs="Arial"/>
                    <w:color w:val="FF0000"/>
                    <w:szCs w:val="18"/>
                  </w:rPr>
                </w:rPrChange>
              </w:rPr>
              <w:t xml:space="preserve"> in case </w:t>
            </w:r>
            <w:proofErr w:type="spellStart"/>
            <w:r w:rsidR="00FE4978" w:rsidRPr="00FE4978">
              <w:rPr>
                <w:rFonts w:cs="Arial"/>
                <w:strike/>
                <w:color w:val="FF0000"/>
                <w:szCs w:val="18"/>
                <w:rPrChange w:id="3" w:author="NTT DOCOMO" w:date="2012-05-11T12:52:00Z">
                  <w:rPr>
                    <w:rFonts w:cs="Arial"/>
                    <w:color w:val="FF0000"/>
                    <w:szCs w:val="18"/>
                  </w:rPr>
                </w:rPrChange>
              </w:rPr>
              <w:t>triggerType</w:t>
            </w:r>
            <w:proofErr w:type="spellEnd"/>
            <w:r w:rsidR="00FE4978" w:rsidRPr="00FE4978">
              <w:rPr>
                <w:rFonts w:cs="Arial"/>
                <w:strike/>
                <w:color w:val="FF0000"/>
                <w:szCs w:val="18"/>
                <w:rPrChange w:id="4" w:author="NTT DOCOMO" w:date="2012-05-11T12:52:00Z">
                  <w:rPr>
                    <w:rFonts w:cs="Arial"/>
                    <w:color w:val="FF0000"/>
                    <w:szCs w:val="18"/>
                  </w:rPr>
                </w:rPrChange>
              </w:rPr>
              <w:t xml:space="preserve"> is set to eventA2 or periodical</w:t>
            </w:r>
            <w:r w:rsidRPr="006B0F9C">
              <w:rPr>
                <w:rFonts w:cs="Arial"/>
                <w:szCs w:val="18"/>
              </w:rPr>
              <w:t>; otherwise the field is not present.</w:t>
            </w:r>
          </w:p>
        </w:tc>
      </w:tr>
    </w:tbl>
    <w:p w:rsidR="0042248D" w:rsidRPr="006B0F9C" w:rsidRDefault="0042248D" w:rsidP="0042248D"/>
    <w:p w:rsidR="0042248D" w:rsidRPr="0042248D" w:rsidRDefault="0042248D" w:rsidP="009479FA">
      <w:pPr>
        <w:rPr>
          <w:lang w:eastAsia="ja-JP"/>
        </w:rPr>
      </w:pPr>
    </w:p>
    <w:sectPr w:rsidR="0042248D" w:rsidRPr="0042248D" w:rsidSect="00AC4C4D">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708" w:rsidRDefault="00283708">
      <w:r>
        <w:separator/>
      </w:r>
    </w:p>
  </w:endnote>
  <w:endnote w:type="continuationSeparator" w:id="0">
    <w:p w:rsidR="00283708" w:rsidRDefault="002837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Gothic">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92" w:rsidRDefault="00FE4978" w:rsidP="00747190">
    <w:pPr>
      <w:pStyle w:val="aa"/>
      <w:framePr w:wrap="around" w:vAnchor="text" w:hAnchor="margin" w:xAlign="center" w:y="1"/>
      <w:rPr>
        <w:rStyle w:val="af7"/>
      </w:rPr>
    </w:pPr>
    <w:r>
      <w:rPr>
        <w:rStyle w:val="af7"/>
      </w:rPr>
      <w:fldChar w:fldCharType="begin"/>
    </w:r>
    <w:r w:rsidR="00DD0392">
      <w:rPr>
        <w:rStyle w:val="af7"/>
      </w:rPr>
      <w:instrText xml:space="preserve">PAGE  </w:instrText>
    </w:r>
    <w:r>
      <w:rPr>
        <w:rStyle w:val="af7"/>
      </w:rPr>
      <w:fldChar w:fldCharType="end"/>
    </w:r>
  </w:p>
  <w:p w:rsidR="00DD0392" w:rsidRDefault="00DD039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92" w:rsidRDefault="00FE4978" w:rsidP="00747190">
    <w:pPr>
      <w:pStyle w:val="aa"/>
      <w:framePr w:wrap="around" w:vAnchor="text" w:hAnchor="margin" w:xAlign="center" w:y="1"/>
      <w:rPr>
        <w:rStyle w:val="af7"/>
      </w:rPr>
    </w:pPr>
    <w:r>
      <w:rPr>
        <w:rStyle w:val="af7"/>
      </w:rPr>
      <w:fldChar w:fldCharType="begin"/>
    </w:r>
    <w:r w:rsidR="00DD0392">
      <w:rPr>
        <w:rStyle w:val="af7"/>
      </w:rPr>
      <w:instrText xml:space="preserve">PAGE  </w:instrText>
    </w:r>
    <w:r>
      <w:rPr>
        <w:rStyle w:val="af7"/>
      </w:rPr>
      <w:fldChar w:fldCharType="separate"/>
    </w:r>
    <w:r w:rsidR="00BB44C9">
      <w:rPr>
        <w:rStyle w:val="af7"/>
      </w:rPr>
      <w:t>1</w:t>
    </w:r>
    <w:r>
      <w:rPr>
        <w:rStyle w:val="af7"/>
      </w:rPr>
      <w:fldChar w:fldCharType="end"/>
    </w:r>
  </w:p>
  <w:p w:rsidR="00DD0392" w:rsidRDefault="00DD039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708" w:rsidRDefault="00283708">
      <w:r>
        <w:separator/>
      </w:r>
    </w:p>
  </w:footnote>
  <w:footnote w:type="continuationSeparator" w:id="0">
    <w:p w:rsidR="00283708" w:rsidRDefault="00283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392" w:rsidRDefault="00DD0392">
    <w:pPr>
      <w:pStyle w:val="a6"/>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nsid w:val="3223270E"/>
    <w:multiLevelType w:val="hybridMultilevel"/>
    <w:tmpl w:val="0E007154"/>
    <w:lvl w:ilvl="0" w:tplc="2A30F8CA">
      <w:start w:val="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3D64D1E"/>
    <w:multiLevelType w:val="hybridMultilevel"/>
    <w:tmpl w:val="53149B90"/>
    <w:lvl w:ilvl="0" w:tplc="88640894">
      <w:start w:val="1"/>
      <w:numFmt w:val="bullet"/>
      <w:lvlText w:val="-"/>
      <w:lvlJc w:val="left"/>
      <w:pPr>
        <w:ind w:left="935" w:hanging="360"/>
      </w:pPr>
      <w:rPr>
        <w:rFonts w:ascii="Times New Roman" w:eastAsia="MS Mincho" w:hAnsi="Times New Roman" w:cs="Times New Roman" w:hint="default"/>
      </w:rPr>
    </w:lvl>
    <w:lvl w:ilvl="1" w:tplc="0409000B" w:tentative="1">
      <w:start w:val="1"/>
      <w:numFmt w:val="bullet"/>
      <w:lvlText w:val=""/>
      <w:lvlJc w:val="left"/>
      <w:pPr>
        <w:ind w:left="1415" w:hanging="420"/>
      </w:pPr>
      <w:rPr>
        <w:rFonts w:ascii="Wingdings" w:hAnsi="Wingdings" w:hint="default"/>
      </w:rPr>
    </w:lvl>
    <w:lvl w:ilvl="2" w:tplc="0409000D"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B" w:tentative="1">
      <w:start w:val="1"/>
      <w:numFmt w:val="bullet"/>
      <w:lvlText w:val=""/>
      <w:lvlJc w:val="left"/>
      <w:pPr>
        <w:ind w:left="2675" w:hanging="420"/>
      </w:pPr>
      <w:rPr>
        <w:rFonts w:ascii="Wingdings" w:hAnsi="Wingdings" w:hint="default"/>
      </w:rPr>
    </w:lvl>
    <w:lvl w:ilvl="5" w:tplc="0409000D"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B" w:tentative="1">
      <w:start w:val="1"/>
      <w:numFmt w:val="bullet"/>
      <w:lvlText w:val=""/>
      <w:lvlJc w:val="left"/>
      <w:pPr>
        <w:ind w:left="3935" w:hanging="420"/>
      </w:pPr>
      <w:rPr>
        <w:rFonts w:ascii="Wingdings" w:hAnsi="Wingdings" w:hint="default"/>
      </w:rPr>
    </w:lvl>
    <w:lvl w:ilvl="8" w:tplc="0409000D" w:tentative="1">
      <w:start w:val="1"/>
      <w:numFmt w:val="bullet"/>
      <w:lvlText w:val=""/>
      <w:lvlJc w:val="left"/>
      <w:pPr>
        <w:ind w:left="4355" w:hanging="420"/>
      </w:pPr>
      <w:rPr>
        <w:rFonts w:ascii="Wingdings" w:hAnsi="Wingdings" w:hint="default"/>
      </w:rPr>
    </w:lvl>
  </w:abstractNum>
  <w:abstractNum w:abstractNumId="11">
    <w:nsid w:val="42D34CE7"/>
    <w:multiLevelType w:val="hybridMultilevel"/>
    <w:tmpl w:val="1A5462E2"/>
    <w:lvl w:ilvl="0" w:tplc="95D6AA92">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E7C1229"/>
    <w:multiLevelType w:val="hybridMultilevel"/>
    <w:tmpl w:val="0CC2AFD4"/>
    <w:lvl w:ilvl="0" w:tplc="9E2A4C0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6C6647C9"/>
    <w:multiLevelType w:val="multilevel"/>
    <w:tmpl w:val="534AC75E"/>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6">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13"/>
  </w:num>
  <w:num w:numId="3">
    <w:abstractNumId w:val="7"/>
  </w:num>
  <w:num w:numId="4">
    <w:abstractNumId w:val="3"/>
  </w:num>
  <w:num w:numId="5">
    <w:abstractNumId w:val="1"/>
  </w:num>
  <w:num w:numId="6">
    <w:abstractNumId w:val="5"/>
  </w:num>
  <w:num w:numId="7">
    <w:abstractNumId w:val="15"/>
  </w:num>
  <w:num w:numId="8">
    <w:abstractNumId w:val="8"/>
  </w:num>
  <w:num w:numId="9">
    <w:abstractNumId w:val="4"/>
  </w:num>
  <w:num w:numId="10">
    <w:abstractNumId w:val="16"/>
  </w:num>
  <w:num w:numId="11">
    <w:abstractNumId w:val="0"/>
  </w:num>
  <w:num w:numId="12">
    <w:abstractNumId w:val="2"/>
  </w:num>
  <w:num w:numId="13">
    <w:abstractNumId w:val="6"/>
  </w:num>
  <w:num w:numId="14">
    <w:abstractNumId w:val="11"/>
  </w:num>
  <w:num w:numId="15">
    <w:abstractNumId w:val="12"/>
  </w:num>
  <w:num w:numId="16">
    <w:abstractNumId w:val="10"/>
  </w:num>
  <w:num w:numId="17">
    <w:abstractNumId w:val="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E09"/>
    <w:rsid w:val="00015333"/>
    <w:rsid w:val="00015391"/>
    <w:rsid w:val="000153BC"/>
    <w:rsid w:val="00015C84"/>
    <w:rsid w:val="00017AD0"/>
    <w:rsid w:val="000202F8"/>
    <w:rsid w:val="00020A67"/>
    <w:rsid w:val="00021B75"/>
    <w:rsid w:val="0002248D"/>
    <w:rsid w:val="0002295B"/>
    <w:rsid w:val="000233EB"/>
    <w:rsid w:val="0002541F"/>
    <w:rsid w:val="00026CD4"/>
    <w:rsid w:val="000303E4"/>
    <w:rsid w:val="000314F2"/>
    <w:rsid w:val="000347B8"/>
    <w:rsid w:val="00034F0A"/>
    <w:rsid w:val="00035AB3"/>
    <w:rsid w:val="00035C47"/>
    <w:rsid w:val="00036173"/>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6B2"/>
    <w:rsid w:val="00063B2C"/>
    <w:rsid w:val="000648E4"/>
    <w:rsid w:val="00065827"/>
    <w:rsid w:val="00066137"/>
    <w:rsid w:val="000704F5"/>
    <w:rsid w:val="000706D0"/>
    <w:rsid w:val="00070CE4"/>
    <w:rsid w:val="00070FEF"/>
    <w:rsid w:val="000711D0"/>
    <w:rsid w:val="00071866"/>
    <w:rsid w:val="000759E5"/>
    <w:rsid w:val="00075F73"/>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95D7C"/>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1C21"/>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1909"/>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162"/>
    <w:rsid w:val="001167E2"/>
    <w:rsid w:val="0011747F"/>
    <w:rsid w:val="001206AA"/>
    <w:rsid w:val="001239E6"/>
    <w:rsid w:val="001245DA"/>
    <w:rsid w:val="00125543"/>
    <w:rsid w:val="001257FC"/>
    <w:rsid w:val="00126A73"/>
    <w:rsid w:val="00126D72"/>
    <w:rsid w:val="00127236"/>
    <w:rsid w:val="00127BA7"/>
    <w:rsid w:val="00127C6B"/>
    <w:rsid w:val="00130397"/>
    <w:rsid w:val="001335CC"/>
    <w:rsid w:val="00133A6E"/>
    <w:rsid w:val="00133C5F"/>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6AE9"/>
    <w:rsid w:val="00156F86"/>
    <w:rsid w:val="001629A3"/>
    <w:rsid w:val="00163293"/>
    <w:rsid w:val="00164253"/>
    <w:rsid w:val="0016499A"/>
    <w:rsid w:val="0016554C"/>
    <w:rsid w:val="00166484"/>
    <w:rsid w:val="00166743"/>
    <w:rsid w:val="001667D0"/>
    <w:rsid w:val="00167B14"/>
    <w:rsid w:val="00167C34"/>
    <w:rsid w:val="0017175C"/>
    <w:rsid w:val="00171AE5"/>
    <w:rsid w:val="001736D1"/>
    <w:rsid w:val="00173760"/>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5B6"/>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236C"/>
    <w:rsid w:val="00203216"/>
    <w:rsid w:val="00203F3A"/>
    <w:rsid w:val="002060FA"/>
    <w:rsid w:val="00206533"/>
    <w:rsid w:val="00212056"/>
    <w:rsid w:val="002122F0"/>
    <w:rsid w:val="00212E9D"/>
    <w:rsid w:val="0021363F"/>
    <w:rsid w:val="002136C8"/>
    <w:rsid w:val="00213C41"/>
    <w:rsid w:val="00214676"/>
    <w:rsid w:val="002149B6"/>
    <w:rsid w:val="00215FC8"/>
    <w:rsid w:val="002163F6"/>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30DD"/>
    <w:rsid w:val="00244455"/>
    <w:rsid w:val="00244A47"/>
    <w:rsid w:val="002509F5"/>
    <w:rsid w:val="002525C9"/>
    <w:rsid w:val="0025309D"/>
    <w:rsid w:val="00254DB8"/>
    <w:rsid w:val="002553B3"/>
    <w:rsid w:val="00255424"/>
    <w:rsid w:val="00256928"/>
    <w:rsid w:val="00262018"/>
    <w:rsid w:val="00262C46"/>
    <w:rsid w:val="00262F12"/>
    <w:rsid w:val="00264A49"/>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3708"/>
    <w:rsid w:val="00285DB9"/>
    <w:rsid w:val="00286797"/>
    <w:rsid w:val="00287689"/>
    <w:rsid w:val="00291BFC"/>
    <w:rsid w:val="00291F3E"/>
    <w:rsid w:val="00297999"/>
    <w:rsid w:val="00297BA8"/>
    <w:rsid w:val="002A25E7"/>
    <w:rsid w:val="002A263F"/>
    <w:rsid w:val="002A3367"/>
    <w:rsid w:val="002A34D0"/>
    <w:rsid w:val="002A3508"/>
    <w:rsid w:val="002A47F2"/>
    <w:rsid w:val="002A5E6E"/>
    <w:rsid w:val="002A5F67"/>
    <w:rsid w:val="002A6C72"/>
    <w:rsid w:val="002A6E10"/>
    <w:rsid w:val="002B0AC8"/>
    <w:rsid w:val="002B2B9D"/>
    <w:rsid w:val="002B2C29"/>
    <w:rsid w:val="002B55C7"/>
    <w:rsid w:val="002B63BC"/>
    <w:rsid w:val="002C017B"/>
    <w:rsid w:val="002C050A"/>
    <w:rsid w:val="002C05EB"/>
    <w:rsid w:val="002C3195"/>
    <w:rsid w:val="002C3FB4"/>
    <w:rsid w:val="002C40FE"/>
    <w:rsid w:val="002D0399"/>
    <w:rsid w:val="002D0934"/>
    <w:rsid w:val="002D0AE4"/>
    <w:rsid w:val="002D1F9F"/>
    <w:rsid w:val="002D4081"/>
    <w:rsid w:val="002D5122"/>
    <w:rsid w:val="002D5CB0"/>
    <w:rsid w:val="002D61A8"/>
    <w:rsid w:val="002D6E51"/>
    <w:rsid w:val="002D773F"/>
    <w:rsid w:val="002D77E2"/>
    <w:rsid w:val="002E0B88"/>
    <w:rsid w:val="002E14B4"/>
    <w:rsid w:val="002E367C"/>
    <w:rsid w:val="002E3FB7"/>
    <w:rsid w:val="002E4EC4"/>
    <w:rsid w:val="002E4F4A"/>
    <w:rsid w:val="002E5210"/>
    <w:rsid w:val="002E569E"/>
    <w:rsid w:val="002E6216"/>
    <w:rsid w:val="002E623B"/>
    <w:rsid w:val="002F113A"/>
    <w:rsid w:val="002F2A63"/>
    <w:rsid w:val="002F2B02"/>
    <w:rsid w:val="002F3262"/>
    <w:rsid w:val="002F3897"/>
    <w:rsid w:val="002F4F9A"/>
    <w:rsid w:val="002F6EE1"/>
    <w:rsid w:val="002F7854"/>
    <w:rsid w:val="003001FD"/>
    <w:rsid w:val="003058B2"/>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3811"/>
    <w:rsid w:val="00334D40"/>
    <w:rsid w:val="0033545D"/>
    <w:rsid w:val="003367F6"/>
    <w:rsid w:val="00336C5B"/>
    <w:rsid w:val="00340F4E"/>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82DEA"/>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5323"/>
    <w:rsid w:val="003A601E"/>
    <w:rsid w:val="003A6561"/>
    <w:rsid w:val="003A66FA"/>
    <w:rsid w:val="003A7272"/>
    <w:rsid w:val="003A7556"/>
    <w:rsid w:val="003A7FCF"/>
    <w:rsid w:val="003B0EB6"/>
    <w:rsid w:val="003B1F5A"/>
    <w:rsid w:val="003B2A8D"/>
    <w:rsid w:val="003B455E"/>
    <w:rsid w:val="003B60D0"/>
    <w:rsid w:val="003B6C53"/>
    <w:rsid w:val="003C1159"/>
    <w:rsid w:val="003C1493"/>
    <w:rsid w:val="003C2726"/>
    <w:rsid w:val="003C285F"/>
    <w:rsid w:val="003C3D53"/>
    <w:rsid w:val="003C55C1"/>
    <w:rsid w:val="003C71E0"/>
    <w:rsid w:val="003C72D2"/>
    <w:rsid w:val="003D066F"/>
    <w:rsid w:val="003D223A"/>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447C"/>
    <w:rsid w:val="003F7667"/>
    <w:rsid w:val="004014E0"/>
    <w:rsid w:val="00401651"/>
    <w:rsid w:val="00402908"/>
    <w:rsid w:val="0040304B"/>
    <w:rsid w:val="00403996"/>
    <w:rsid w:val="00403FA5"/>
    <w:rsid w:val="004051BB"/>
    <w:rsid w:val="004072DB"/>
    <w:rsid w:val="004105F8"/>
    <w:rsid w:val="00410B6E"/>
    <w:rsid w:val="00410E5A"/>
    <w:rsid w:val="004130E2"/>
    <w:rsid w:val="00413D1F"/>
    <w:rsid w:val="00414EDC"/>
    <w:rsid w:val="00416DBF"/>
    <w:rsid w:val="00420C86"/>
    <w:rsid w:val="0042248D"/>
    <w:rsid w:val="004224CF"/>
    <w:rsid w:val="0042270A"/>
    <w:rsid w:val="00422CBD"/>
    <w:rsid w:val="00424DB1"/>
    <w:rsid w:val="0042674B"/>
    <w:rsid w:val="00426906"/>
    <w:rsid w:val="004318EB"/>
    <w:rsid w:val="0043487D"/>
    <w:rsid w:val="004349F2"/>
    <w:rsid w:val="00435176"/>
    <w:rsid w:val="0043694D"/>
    <w:rsid w:val="00436E45"/>
    <w:rsid w:val="004405A8"/>
    <w:rsid w:val="00440AE7"/>
    <w:rsid w:val="004430BF"/>
    <w:rsid w:val="004503DF"/>
    <w:rsid w:val="0045099B"/>
    <w:rsid w:val="00452197"/>
    <w:rsid w:val="004535F6"/>
    <w:rsid w:val="00453AA5"/>
    <w:rsid w:val="00453C89"/>
    <w:rsid w:val="00454947"/>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87E"/>
    <w:rsid w:val="00475E97"/>
    <w:rsid w:val="00477748"/>
    <w:rsid w:val="00480007"/>
    <w:rsid w:val="00481812"/>
    <w:rsid w:val="0048242A"/>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7310"/>
    <w:rsid w:val="004F02C8"/>
    <w:rsid w:val="004F0454"/>
    <w:rsid w:val="004F1FAB"/>
    <w:rsid w:val="004F3865"/>
    <w:rsid w:val="004F545D"/>
    <w:rsid w:val="004F5786"/>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237F"/>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3D85"/>
    <w:rsid w:val="00555C96"/>
    <w:rsid w:val="0055629D"/>
    <w:rsid w:val="00561D8F"/>
    <w:rsid w:val="00563B9D"/>
    <w:rsid w:val="00564261"/>
    <w:rsid w:val="00564407"/>
    <w:rsid w:val="00564486"/>
    <w:rsid w:val="0056514B"/>
    <w:rsid w:val="005651D5"/>
    <w:rsid w:val="00565BD6"/>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0BB8"/>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6DB3"/>
    <w:rsid w:val="005C7470"/>
    <w:rsid w:val="005C7C3C"/>
    <w:rsid w:val="005D0193"/>
    <w:rsid w:val="005D0C91"/>
    <w:rsid w:val="005D50B6"/>
    <w:rsid w:val="005D6185"/>
    <w:rsid w:val="005D61C1"/>
    <w:rsid w:val="005D6278"/>
    <w:rsid w:val="005D7BE6"/>
    <w:rsid w:val="005D7D0B"/>
    <w:rsid w:val="005E072E"/>
    <w:rsid w:val="005E0861"/>
    <w:rsid w:val="005E0B28"/>
    <w:rsid w:val="005E441E"/>
    <w:rsid w:val="005E6811"/>
    <w:rsid w:val="005E7A57"/>
    <w:rsid w:val="005F0778"/>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6B20"/>
    <w:rsid w:val="0063700A"/>
    <w:rsid w:val="00637A72"/>
    <w:rsid w:val="00640649"/>
    <w:rsid w:val="00640932"/>
    <w:rsid w:val="00640B70"/>
    <w:rsid w:val="00641774"/>
    <w:rsid w:val="0064267C"/>
    <w:rsid w:val="00642933"/>
    <w:rsid w:val="00643508"/>
    <w:rsid w:val="0064362B"/>
    <w:rsid w:val="006443ED"/>
    <w:rsid w:val="0064636B"/>
    <w:rsid w:val="006464A8"/>
    <w:rsid w:val="0065143B"/>
    <w:rsid w:val="00651D2F"/>
    <w:rsid w:val="00652F79"/>
    <w:rsid w:val="00653BE5"/>
    <w:rsid w:val="00655C05"/>
    <w:rsid w:val="00657A14"/>
    <w:rsid w:val="00661A5E"/>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88"/>
    <w:rsid w:val="006800A5"/>
    <w:rsid w:val="00680D01"/>
    <w:rsid w:val="00682396"/>
    <w:rsid w:val="00682E27"/>
    <w:rsid w:val="00682EEA"/>
    <w:rsid w:val="006837B5"/>
    <w:rsid w:val="00683B81"/>
    <w:rsid w:val="00683E49"/>
    <w:rsid w:val="00685606"/>
    <w:rsid w:val="006905BB"/>
    <w:rsid w:val="0069123E"/>
    <w:rsid w:val="006912B6"/>
    <w:rsid w:val="00691BA6"/>
    <w:rsid w:val="0069218F"/>
    <w:rsid w:val="006948EA"/>
    <w:rsid w:val="00695426"/>
    <w:rsid w:val="006957CD"/>
    <w:rsid w:val="006963D6"/>
    <w:rsid w:val="006963F5"/>
    <w:rsid w:val="006974A0"/>
    <w:rsid w:val="00697B41"/>
    <w:rsid w:val="006A00CA"/>
    <w:rsid w:val="006A4D02"/>
    <w:rsid w:val="006B0717"/>
    <w:rsid w:val="006B0737"/>
    <w:rsid w:val="006B0B2B"/>
    <w:rsid w:val="006B1CBA"/>
    <w:rsid w:val="006B2CC6"/>
    <w:rsid w:val="006B2DBE"/>
    <w:rsid w:val="006B4C70"/>
    <w:rsid w:val="006B55AD"/>
    <w:rsid w:val="006B6528"/>
    <w:rsid w:val="006B6763"/>
    <w:rsid w:val="006C2990"/>
    <w:rsid w:val="006C3BBB"/>
    <w:rsid w:val="006C4145"/>
    <w:rsid w:val="006C462E"/>
    <w:rsid w:val="006C47AE"/>
    <w:rsid w:val="006C5B7B"/>
    <w:rsid w:val="006C624D"/>
    <w:rsid w:val="006C70A4"/>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EE7"/>
    <w:rsid w:val="00706009"/>
    <w:rsid w:val="007072E5"/>
    <w:rsid w:val="00707C8A"/>
    <w:rsid w:val="00711AD6"/>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011B"/>
    <w:rsid w:val="00761B0E"/>
    <w:rsid w:val="00761F4B"/>
    <w:rsid w:val="007725C3"/>
    <w:rsid w:val="0077344F"/>
    <w:rsid w:val="0077433D"/>
    <w:rsid w:val="0077770C"/>
    <w:rsid w:val="00777B45"/>
    <w:rsid w:val="00781EB9"/>
    <w:rsid w:val="007821E5"/>
    <w:rsid w:val="00783B42"/>
    <w:rsid w:val="00783C90"/>
    <w:rsid w:val="00785315"/>
    <w:rsid w:val="00786607"/>
    <w:rsid w:val="007915EE"/>
    <w:rsid w:val="007926BB"/>
    <w:rsid w:val="00792E35"/>
    <w:rsid w:val="00794CDA"/>
    <w:rsid w:val="00794F2E"/>
    <w:rsid w:val="00794FAF"/>
    <w:rsid w:val="00796479"/>
    <w:rsid w:val="007964BD"/>
    <w:rsid w:val="00796D2A"/>
    <w:rsid w:val="007970D4"/>
    <w:rsid w:val="007A14EE"/>
    <w:rsid w:val="007A1526"/>
    <w:rsid w:val="007A2CEB"/>
    <w:rsid w:val="007A2F92"/>
    <w:rsid w:val="007A38EB"/>
    <w:rsid w:val="007A55A4"/>
    <w:rsid w:val="007A5908"/>
    <w:rsid w:val="007A5DB6"/>
    <w:rsid w:val="007B0FEF"/>
    <w:rsid w:val="007B11E6"/>
    <w:rsid w:val="007B18B4"/>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2669"/>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17EBE"/>
    <w:rsid w:val="00821BE1"/>
    <w:rsid w:val="00822AB7"/>
    <w:rsid w:val="00823ED2"/>
    <w:rsid w:val="008249B8"/>
    <w:rsid w:val="0083097D"/>
    <w:rsid w:val="008327C5"/>
    <w:rsid w:val="00833152"/>
    <w:rsid w:val="00833813"/>
    <w:rsid w:val="00834D3F"/>
    <w:rsid w:val="00835D54"/>
    <w:rsid w:val="00841930"/>
    <w:rsid w:val="00842794"/>
    <w:rsid w:val="00842CB9"/>
    <w:rsid w:val="0084350E"/>
    <w:rsid w:val="008447A1"/>
    <w:rsid w:val="00845249"/>
    <w:rsid w:val="008474C6"/>
    <w:rsid w:val="00847678"/>
    <w:rsid w:val="00847714"/>
    <w:rsid w:val="00850A43"/>
    <w:rsid w:val="00853C0B"/>
    <w:rsid w:val="008552CE"/>
    <w:rsid w:val="008556DF"/>
    <w:rsid w:val="00856F59"/>
    <w:rsid w:val="008575E5"/>
    <w:rsid w:val="00860E4F"/>
    <w:rsid w:val="00861EE3"/>
    <w:rsid w:val="008627CC"/>
    <w:rsid w:val="00863065"/>
    <w:rsid w:val="00863C6E"/>
    <w:rsid w:val="00863D2B"/>
    <w:rsid w:val="00863E5F"/>
    <w:rsid w:val="00863F8E"/>
    <w:rsid w:val="008640E7"/>
    <w:rsid w:val="00864305"/>
    <w:rsid w:val="00864A96"/>
    <w:rsid w:val="00866038"/>
    <w:rsid w:val="00866304"/>
    <w:rsid w:val="00866A03"/>
    <w:rsid w:val="008674E7"/>
    <w:rsid w:val="00872CC7"/>
    <w:rsid w:val="00872D99"/>
    <w:rsid w:val="008745EA"/>
    <w:rsid w:val="00874C84"/>
    <w:rsid w:val="00876601"/>
    <w:rsid w:val="00877C94"/>
    <w:rsid w:val="00880AAD"/>
    <w:rsid w:val="00881263"/>
    <w:rsid w:val="00882EEC"/>
    <w:rsid w:val="00883A6D"/>
    <w:rsid w:val="00883AA5"/>
    <w:rsid w:val="008845EF"/>
    <w:rsid w:val="00891094"/>
    <w:rsid w:val="00892803"/>
    <w:rsid w:val="008928D2"/>
    <w:rsid w:val="00893601"/>
    <w:rsid w:val="00893A7E"/>
    <w:rsid w:val="008955DA"/>
    <w:rsid w:val="00895BF4"/>
    <w:rsid w:val="008A064D"/>
    <w:rsid w:val="008A1A41"/>
    <w:rsid w:val="008A1C2D"/>
    <w:rsid w:val="008A40AB"/>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AB5"/>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4C18"/>
    <w:rsid w:val="009B507E"/>
    <w:rsid w:val="009B6295"/>
    <w:rsid w:val="009B6485"/>
    <w:rsid w:val="009B734B"/>
    <w:rsid w:val="009B7A8E"/>
    <w:rsid w:val="009C1723"/>
    <w:rsid w:val="009C2C2A"/>
    <w:rsid w:val="009C45A9"/>
    <w:rsid w:val="009C5B71"/>
    <w:rsid w:val="009C5C5A"/>
    <w:rsid w:val="009C6644"/>
    <w:rsid w:val="009D1899"/>
    <w:rsid w:val="009D1912"/>
    <w:rsid w:val="009D1EF2"/>
    <w:rsid w:val="009D2166"/>
    <w:rsid w:val="009D4DB9"/>
    <w:rsid w:val="009D4DBF"/>
    <w:rsid w:val="009D6032"/>
    <w:rsid w:val="009D60A4"/>
    <w:rsid w:val="009D69AD"/>
    <w:rsid w:val="009E1BA7"/>
    <w:rsid w:val="009E2526"/>
    <w:rsid w:val="009E26AB"/>
    <w:rsid w:val="009E2BD6"/>
    <w:rsid w:val="009E44DB"/>
    <w:rsid w:val="009E70CB"/>
    <w:rsid w:val="009F1C34"/>
    <w:rsid w:val="009F3358"/>
    <w:rsid w:val="009F3B53"/>
    <w:rsid w:val="009F46AD"/>
    <w:rsid w:val="009F676A"/>
    <w:rsid w:val="009F6E3C"/>
    <w:rsid w:val="00A00952"/>
    <w:rsid w:val="00A0632E"/>
    <w:rsid w:val="00A1002D"/>
    <w:rsid w:val="00A11621"/>
    <w:rsid w:val="00A11922"/>
    <w:rsid w:val="00A136A1"/>
    <w:rsid w:val="00A15F86"/>
    <w:rsid w:val="00A16017"/>
    <w:rsid w:val="00A16575"/>
    <w:rsid w:val="00A16746"/>
    <w:rsid w:val="00A16BB2"/>
    <w:rsid w:val="00A20C78"/>
    <w:rsid w:val="00A2109F"/>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6D93"/>
    <w:rsid w:val="00A66FC8"/>
    <w:rsid w:val="00A7116E"/>
    <w:rsid w:val="00A73AC8"/>
    <w:rsid w:val="00A754AB"/>
    <w:rsid w:val="00A766FF"/>
    <w:rsid w:val="00A77F20"/>
    <w:rsid w:val="00A81866"/>
    <w:rsid w:val="00A81B2B"/>
    <w:rsid w:val="00A81C90"/>
    <w:rsid w:val="00A8242C"/>
    <w:rsid w:val="00A831D5"/>
    <w:rsid w:val="00A860E8"/>
    <w:rsid w:val="00A86C05"/>
    <w:rsid w:val="00A86FD4"/>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87D"/>
    <w:rsid w:val="00AB14B6"/>
    <w:rsid w:val="00AB163D"/>
    <w:rsid w:val="00AB1F3D"/>
    <w:rsid w:val="00AB1FF3"/>
    <w:rsid w:val="00AB2759"/>
    <w:rsid w:val="00AB32D7"/>
    <w:rsid w:val="00AB3733"/>
    <w:rsid w:val="00AB3A7D"/>
    <w:rsid w:val="00AB4C19"/>
    <w:rsid w:val="00AB52B5"/>
    <w:rsid w:val="00AB52FB"/>
    <w:rsid w:val="00AB769D"/>
    <w:rsid w:val="00AB7B54"/>
    <w:rsid w:val="00AC33CC"/>
    <w:rsid w:val="00AC3B8A"/>
    <w:rsid w:val="00AC43D7"/>
    <w:rsid w:val="00AC4C4D"/>
    <w:rsid w:val="00AC594D"/>
    <w:rsid w:val="00AC68DC"/>
    <w:rsid w:val="00AD2858"/>
    <w:rsid w:val="00AD4F86"/>
    <w:rsid w:val="00AD5874"/>
    <w:rsid w:val="00AE0372"/>
    <w:rsid w:val="00AE120D"/>
    <w:rsid w:val="00AE439E"/>
    <w:rsid w:val="00AE55D9"/>
    <w:rsid w:val="00AE5BC8"/>
    <w:rsid w:val="00AE5C1C"/>
    <w:rsid w:val="00AE698A"/>
    <w:rsid w:val="00AE7C99"/>
    <w:rsid w:val="00AE7FA8"/>
    <w:rsid w:val="00AF0065"/>
    <w:rsid w:val="00AF05DE"/>
    <w:rsid w:val="00AF0ED9"/>
    <w:rsid w:val="00AF1572"/>
    <w:rsid w:val="00AF3B36"/>
    <w:rsid w:val="00AF424F"/>
    <w:rsid w:val="00AF465D"/>
    <w:rsid w:val="00AF4D1B"/>
    <w:rsid w:val="00AF7022"/>
    <w:rsid w:val="00AF74E5"/>
    <w:rsid w:val="00B003EE"/>
    <w:rsid w:val="00B02A87"/>
    <w:rsid w:val="00B033A1"/>
    <w:rsid w:val="00B04BB8"/>
    <w:rsid w:val="00B076FE"/>
    <w:rsid w:val="00B079B1"/>
    <w:rsid w:val="00B10F80"/>
    <w:rsid w:val="00B1107B"/>
    <w:rsid w:val="00B12CFF"/>
    <w:rsid w:val="00B14552"/>
    <w:rsid w:val="00B14877"/>
    <w:rsid w:val="00B15D8F"/>
    <w:rsid w:val="00B16099"/>
    <w:rsid w:val="00B17DFB"/>
    <w:rsid w:val="00B21B7D"/>
    <w:rsid w:val="00B22D5D"/>
    <w:rsid w:val="00B26A0B"/>
    <w:rsid w:val="00B26D2C"/>
    <w:rsid w:val="00B300CD"/>
    <w:rsid w:val="00B30665"/>
    <w:rsid w:val="00B3082F"/>
    <w:rsid w:val="00B309EA"/>
    <w:rsid w:val="00B318B1"/>
    <w:rsid w:val="00B32A3C"/>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C49"/>
    <w:rsid w:val="00BB2E23"/>
    <w:rsid w:val="00BB2FB6"/>
    <w:rsid w:val="00BB44C9"/>
    <w:rsid w:val="00BB5431"/>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27536"/>
    <w:rsid w:val="00C344D5"/>
    <w:rsid w:val="00C34773"/>
    <w:rsid w:val="00C36D5D"/>
    <w:rsid w:val="00C37E9B"/>
    <w:rsid w:val="00C400E7"/>
    <w:rsid w:val="00C40A03"/>
    <w:rsid w:val="00C4100E"/>
    <w:rsid w:val="00C41131"/>
    <w:rsid w:val="00C435FC"/>
    <w:rsid w:val="00C46013"/>
    <w:rsid w:val="00C47441"/>
    <w:rsid w:val="00C51098"/>
    <w:rsid w:val="00C519EC"/>
    <w:rsid w:val="00C529C9"/>
    <w:rsid w:val="00C52EC6"/>
    <w:rsid w:val="00C5308A"/>
    <w:rsid w:val="00C53655"/>
    <w:rsid w:val="00C53B87"/>
    <w:rsid w:val="00C555CA"/>
    <w:rsid w:val="00C5713E"/>
    <w:rsid w:val="00C57278"/>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12D"/>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07BE"/>
    <w:rsid w:val="00CF42D3"/>
    <w:rsid w:val="00CF4827"/>
    <w:rsid w:val="00CF5991"/>
    <w:rsid w:val="00CF5D74"/>
    <w:rsid w:val="00CF5FA6"/>
    <w:rsid w:val="00CF614B"/>
    <w:rsid w:val="00D0098A"/>
    <w:rsid w:val="00D01688"/>
    <w:rsid w:val="00D01901"/>
    <w:rsid w:val="00D01DA2"/>
    <w:rsid w:val="00D02547"/>
    <w:rsid w:val="00D0550E"/>
    <w:rsid w:val="00D0573E"/>
    <w:rsid w:val="00D06A3E"/>
    <w:rsid w:val="00D1038C"/>
    <w:rsid w:val="00D10887"/>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B3"/>
    <w:rsid w:val="00D808DF"/>
    <w:rsid w:val="00D809E1"/>
    <w:rsid w:val="00D81A15"/>
    <w:rsid w:val="00D81A35"/>
    <w:rsid w:val="00D82F30"/>
    <w:rsid w:val="00D83417"/>
    <w:rsid w:val="00D83736"/>
    <w:rsid w:val="00D90343"/>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DF4"/>
    <w:rsid w:val="00DB3E99"/>
    <w:rsid w:val="00DB48BF"/>
    <w:rsid w:val="00DB5291"/>
    <w:rsid w:val="00DB6B9B"/>
    <w:rsid w:val="00DB701F"/>
    <w:rsid w:val="00DB7D65"/>
    <w:rsid w:val="00DC1594"/>
    <w:rsid w:val="00DC1AC8"/>
    <w:rsid w:val="00DC30CD"/>
    <w:rsid w:val="00DC4517"/>
    <w:rsid w:val="00DC4785"/>
    <w:rsid w:val="00DC5CC0"/>
    <w:rsid w:val="00DC5F0E"/>
    <w:rsid w:val="00DC7DB4"/>
    <w:rsid w:val="00DD0392"/>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47AF"/>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20F48"/>
    <w:rsid w:val="00E21828"/>
    <w:rsid w:val="00E225FC"/>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048"/>
    <w:rsid w:val="00E6239E"/>
    <w:rsid w:val="00E62964"/>
    <w:rsid w:val="00E62B3D"/>
    <w:rsid w:val="00E63430"/>
    <w:rsid w:val="00E63742"/>
    <w:rsid w:val="00E63EBE"/>
    <w:rsid w:val="00E63F81"/>
    <w:rsid w:val="00E64816"/>
    <w:rsid w:val="00E65920"/>
    <w:rsid w:val="00E65EF7"/>
    <w:rsid w:val="00E65FBB"/>
    <w:rsid w:val="00E70EF5"/>
    <w:rsid w:val="00E713C6"/>
    <w:rsid w:val="00E72090"/>
    <w:rsid w:val="00E73173"/>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20C7"/>
    <w:rsid w:val="00EB236A"/>
    <w:rsid w:val="00EB3E76"/>
    <w:rsid w:val="00EB4AA2"/>
    <w:rsid w:val="00EC0B02"/>
    <w:rsid w:val="00EC0C27"/>
    <w:rsid w:val="00EC127B"/>
    <w:rsid w:val="00EC1AA7"/>
    <w:rsid w:val="00EC1D5A"/>
    <w:rsid w:val="00EC1FA4"/>
    <w:rsid w:val="00EC28BB"/>
    <w:rsid w:val="00EC2AD1"/>
    <w:rsid w:val="00EC3157"/>
    <w:rsid w:val="00EC4E50"/>
    <w:rsid w:val="00EC548E"/>
    <w:rsid w:val="00EC5B01"/>
    <w:rsid w:val="00EC5F8A"/>
    <w:rsid w:val="00EC65E7"/>
    <w:rsid w:val="00EC6E8D"/>
    <w:rsid w:val="00ED0814"/>
    <w:rsid w:val="00ED1548"/>
    <w:rsid w:val="00ED163F"/>
    <w:rsid w:val="00ED1A8C"/>
    <w:rsid w:val="00ED2524"/>
    <w:rsid w:val="00ED4D80"/>
    <w:rsid w:val="00ED53E0"/>
    <w:rsid w:val="00ED69C8"/>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0C49"/>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7583"/>
    <w:rsid w:val="00F475A3"/>
    <w:rsid w:val="00F47708"/>
    <w:rsid w:val="00F519F7"/>
    <w:rsid w:val="00F51AAC"/>
    <w:rsid w:val="00F528C3"/>
    <w:rsid w:val="00F52AF6"/>
    <w:rsid w:val="00F53F26"/>
    <w:rsid w:val="00F54F0F"/>
    <w:rsid w:val="00F564D5"/>
    <w:rsid w:val="00F565FC"/>
    <w:rsid w:val="00F6031F"/>
    <w:rsid w:val="00F61F78"/>
    <w:rsid w:val="00F62C03"/>
    <w:rsid w:val="00F62F9E"/>
    <w:rsid w:val="00F63955"/>
    <w:rsid w:val="00F648DE"/>
    <w:rsid w:val="00F65EB3"/>
    <w:rsid w:val="00F66025"/>
    <w:rsid w:val="00F67F48"/>
    <w:rsid w:val="00F71EA1"/>
    <w:rsid w:val="00F73C6B"/>
    <w:rsid w:val="00F74A60"/>
    <w:rsid w:val="00F75FBE"/>
    <w:rsid w:val="00F80D60"/>
    <w:rsid w:val="00F80F57"/>
    <w:rsid w:val="00F81B03"/>
    <w:rsid w:val="00F84060"/>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3F9"/>
    <w:rsid w:val="00FB097A"/>
    <w:rsid w:val="00FB0C14"/>
    <w:rsid w:val="00FB12C4"/>
    <w:rsid w:val="00FB194A"/>
    <w:rsid w:val="00FB34E7"/>
    <w:rsid w:val="00FB4032"/>
    <w:rsid w:val="00FB4334"/>
    <w:rsid w:val="00FB46CE"/>
    <w:rsid w:val="00FB5066"/>
    <w:rsid w:val="00FB5DFA"/>
    <w:rsid w:val="00FB6E5D"/>
    <w:rsid w:val="00FB7570"/>
    <w:rsid w:val="00FB7E2C"/>
    <w:rsid w:val="00FC0646"/>
    <w:rsid w:val="00FC07C4"/>
    <w:rsid w:val="00FC1DC7"/>
    <w:rsid w:val="00FC3DCF"/>
    <w:rsid w:val="00FC4213"/>
    <w:rsid w:val="00FD3981"/>
    <w:rsid w:val="00FD456C"/>
    <w:rsid w:val="00FD5E7D"/>
    <w:rsid w:val="00FD741B"/>
    <w:rsid w:val="00FE18C0"/>
    <w:rsid w:val="00FE29F0"/>
    <w:rsid w:val="00FE2AF2"/>
    <w:rsid w:val="00FE31C7"/>
    <w:rsid w:val="00FE4978"/>
    <w:rsid w:val="00FE4C2C"/>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C4D"/>
    <w:pPr>
      <w:spacing w:after="180"/>
    </w:pPr>
    <w:rPr>
      <w:rFonts w:ascii="Times New Roman" w:hAnsi="Times New Roman"/>
      <w:lang w:val="en-GB" w:eastAsia="en-US"/>
    </w:rPr>
  </w:style>
  <w:style w:type="paragraph" w:styleId="1">
    <w:name w:val="heading 1"/>
    <w:aliases w:val="H1,h1"/>
    <w:next w:val="a"/>
    <w:qFormat/>
    <w:rsid w:val="00AC4C4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AC4C4D"/>
    <w:pPr>
      <w:pBdr>
        <w:top w:val="none" w:sz="0" w:space="0" w:color="auto"/>
      </w:pBdr>
      <w:spacing w:before="180"/>
      <w:outlineLvl w:val="1"/>
    </w:pPr>
    <w:rPr>
      <w:sz w:val="32"/>
    </w:rPr>
  </w:style>
  <w:style w:type="paragraph" w:styleId="3">
    <w:name w:val="heading 3"/>
    <w:aliases w:val="h3,H3,Underrubrik2,no break,3"/>
    <w:basedOn w:val="2"/>
    <w:next w:val="a"/>
    <w:qFormat/>
    <w:rsid w:val="00AC4C4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AC4C4D"/>
    <w:pPr>
      <w:ind w:left="1418" w:hanging="1418"/>
      <w:outlineLvl w:val="3"/>
    </w:pPr>
    <w:rPr>
      <w:sz w:val="24"/>
    </w:rPr>
  </w:style>
  <w:style w:type="paragraph" w:styleId="5">
    <w:name w:val="heading 5"/>
    <w:basedOn w:val="4"/>
    <w:next w:val="a"/>
    <w:qFormat/>
    <w:rsid w:val="00AC4C4D"/>
    <w:pPr>
      <w:ind w:left="1701" w:hanging="1701"/>
      <w:outlineLvl w:val="4"/>
    </w:pPr>
    <w:rPr>
      <w:sz w:val="22"/>
    </w:rPr>
  </w:style>
  <w:style w:type="paragraph" w:styleId="6">
    <w:name w:val="heading 6"/>
    <w:basedOn w:val="H6"/>
    <w:next w:val="a"/>
    <w:qFormat/>
    <w:rsid w:val="00AC4C4D"/>
    <w:pPr>
      <w:outlineLvl w:val="5"/>
    </w:pPr>
  </w:style>
  <w:style w:type="paragraph" w:styleId="7">
    <w:name w:val="heading 7"/>
    <w:basedOn w:val="H6"/>
    <w:next w:val="a"/>
    <w:qFormat/>
    <w:rsid w:val="00AC4C4D"/>
    <w:pPr>
      <w:outlineLvl w:val="6"/>
    </w:pPr>
  </w:style>
  <w:style w:type="paragraph" w:styleId="8">
    <w:name w:val="heading 8"/>
    <w:basedOn w:val="1"/>
    <w:next w:val="a"/>
    <w:qFormat/>
    <w:rsid w:val="00AC4C4D"/>
    <w:pPr>
      <w:ind w:left="0" w:firstLine="0"/>
      <w:outlineLvl w:val="7"/>
    </w:pPr>
  </w:style>
  <w:style w:type="paragraph" w:styleId="9">
    <w:name w:val="heading 9"/>
    <w:basedOn w:val="8"/>
    <w:next w:val="a"/>
    <w:qFormat/>
    <w:rsid w:val="00AC4C4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C4C4D"/>
    <w:pPr>
      <w:ind w:left="1985" w:hanging="1985"/>
      <w:outlineLvl w:val="9"/>
    </w:pPr>
    <w:rPr>
      <w:sz w:val="20"/>
    </w:rPr>
  </w:style>
  <w:style w:type="paragraph" w:styleId="80">
    <w:name w:val="toc 8"/>
    <w:basedOn w:val="10"/>
    <w:semiHidden/>
    <w:rsid w:val="00AC4C4D"/>
    <w:pPr>
      <w:spacing w:before="180"/>
      <w:ind w:left="2693" w:hanging="2693"/>
    </w:pPr>
    <w:rPr>
      <w:b/>
    </w:rPr>
  </w:style>
  <w:style w:type="paragraph" w:styleId="10">
    <w:name w:val="toc 1"/>
    <w:semiHidden/>
    <w:rsid w:val="00AC4C4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4C4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C4C4D"/>
    <w:pPr>
      <w:ind w:left="1701" w:hanging="1701"/>
    </w:pPr>
  </w:style>
  <w:style w:type="paragraph" w:styleId="40">
    <w:name w:val="toc 4"/>
    <w:basedOn w:val="30"/>
    <w:semiHidden/>
    <w:rsid w:val="00AC4C4D"/>
    <w:pPr>
      <w:ind w:left="1418" w:hanging="1418"/>
    </w:pPr>
  </w:style>
  <w:style w:type="paragraph" w:styleId="30">
    <w:name w:val="toc 3"/>
    <w:basedOn w:val="20"/>
    <w:semiHidden/>
    <w:rsid w:val="00AC4C4D"/>
    <w:pPr>
      <w:ind w:left="1134" w:hanging="1134"/>
    </w:pPr>
  </w:style>
  <w:style w:type="paragraph" w:styleId="20">
    <w:name w:val="toc 2"/>
    <w:basedOn w:val="10"/>
    <w:semiHidden/>
    <w:rsid w:val="00AC4C4D"/>
    <w:pPr>
      <w:keepNext w:val="0"/>
      <w:spacing w:before="0"/>
      <w:ind w:left="851" w:hanging="851"/>
    </w:pPr>
    <w:rPr>
      <w:sz w:val="20"/>
    </w:rPr>
  </w:style>
  <w:style w:type="paragraph" w:styleId="21">
    <w:name w:val="index 2"/>
    <w:basedOn w:val="11"/>
    <w:semiHidden/>
    <w:rsid w:val="00AC4C4D"/>
    <w:pPr>
      <w:ind w:left="284"/>
    </w:pPr>
  </w:style>
  <w:style w:type="paragraph" w:styleId="11">
    <w:name w:val="index 1"/>
    <w:basedOn w:val="a"/>
    <w:semiHidden/>
    <w:rsid w:val="00AC4C4D"/>
    <w:pPr>
      <w:keepLines/>
      <w:spacing w:after="0"/>
    </w:pPr>
  </w:style>
  <w:style w:type="paragraph" w:customStyle="1" w:styleId="ZH">
    <w:name w:val="ZH"/>
    <w:rsid w:val="00AC4C4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C4C4D"/>
    <w:pPr>
      <w:outlineLvl w:val="9"/>
    </w:pPr>
  </w:style>
  <w:style w:type="paragraph" w:styleId="22">
    <w:name w:val="List Number 2"/>
    <w:basedOn w:val="a3"/>
    <w:rsid w:val="00AC4C4D"/>
    <w:pPr>
      <w:ind w:left="851"/>
    </w:pPr>
  </w:style>
  <w:style w:type="paragraph" w:styleId="a3">
    <w:name w:val="List Number"/>
    <w:basedOn w:val="a4"/>
    <w:rsid w:val="00AC4C4D"/>
  </w:style>
  <w:style w:type="paragraph" w:styleId="a4">
    <w:name w:val="List"/>
    <w:basedOn w:val="a"/>
    <w:link w:val="a5"/>
    <w:rsid w:val="00AC4C4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AC4C4D"/>
    <w:pPr>
      <w:widowControl w:val="0"/>
    </w:pPr>
    <w:rPr>
      <w:rFonts w:ascii="Arial" w:hAnsi="Arial"/>
      <w:b/>
      <w:noProof/>
      <w:sz w:val="18"/>
      <w:lang w:val="en-GB" w:eastAsia="en-US"/>
    </w:rPr>
  </w:style>
  <w:style w:type="character" w:styleId="a7">
    <w:name w:val="footnote reference"/>
    <w:basedOn w:val="a0"/>
    <w:semiHidden/>
    <w:rsid w:val="00AC4C4D"/>
    <w:rPr>
      <w:b/>
      <w:position w:val="6"/>
      <w:sz w:val="16"/>
    </w:rPr>
  </w:style>
  <w:style w:type="paragraph" w:styleId="a8">
    <w:name w:val="footnote text"/>
    <w:basedOn w:val="a"/>
    <w:semiHidden/>
    <w:rsid w:val="00AC4C4D"/>
    <w:pPr>
      <w:keepLines/>
      <w:spacing w:after="0"/>
      <w:ind w:left="454" w:hanging="454"/>
    </w:pPr>
    <w:rPr>
      <w:sz w:val="16"/>
    </w:rPr>
  </w:style>
  <w:style w:type="paragraph" w:customStyle="1" w:styleId="TAH">
    <w:name w:val="TAH"/>
    <w:basedOn w:val="TAC"/>
    <w:rsid w:val="00AC4C4D"/>
    <w:rPr>
      <w:b/>
    </w:rPr>
  </w:style>
  <w:style w:type="paragraph" w:customStyle="1" w:styleId="TAC">
    <w:name w:val="TAC"/>
    <w:basedOn w:val="TAL"/>
    <w:rsid w:val="00AC4C4D"/>
    <w:pPr>
      <w:jc w:val="center"/>
    </w:pPr>
  </w:style>
  <w:style w:type="paragraph" w:customStyle="1" w:styleId="TAL">
    <w:name w:val="TAL"/>
    <w:basedOn w:val="a"/>
    <w:link w:val="TALCar"/>
    <w:rsid w:val="00AC4C4D"/>
    <w:pPr>
      <w:keepNext/>
      <w:keepLines/>
      <w:spacing w:after="0"/>
    </w:pPr>
    <w:rPr>
      <w:rFonts w:ascii="Arial" w:hAnsi="Arial"/>
      <w:sz w:val="18"/>
    </w:rPr>
  </w:style>
  <w:style w:type="paragraph" w:customStyle="1" w:styleId="TF">
    <w:name w:val="TF"/>
    <w:basedOn w:val="TH"/>
    <w:rsid w:val="00AC4C4D"/>
    <w:pPr>
      <w:keepNext w:val="0"/>
      <w:spacing w:before="0" w:after="240"/>
    </w:pPr>
  </w:style>
  <w:style w:type="paragraph" w:customStyle="1" w:styleId="TH">
    <w:name w:val="TH"/>
    <w:basedOn w:val="a"/>
    <w:link w:val="THChar"/>
    <w:rsid w:val="00AC4C4D"/>
    <w:pPr>
      <w:keepNext/>
      <w:keepLines/>
      <w:spacing w:before="60"/>
      <w:jc w:val="center"/>
    </w:pPr>
    <w:rPr>
      <w:rFonts w:ascii="Arial" w:hAnsi="Arial"/>
      <w:b/>
    </w:rPr>
  </w:style>
  <w:style w:type="paragraph" w:customStyle="1" w:styleId="NO">
    <w:name w:val="NO"/>
    <w:basedOn w:val="a"/>
    <w:rsid w:val="00AC4C4D"/>
    <w:pPr>
      <w:keepLines/>
      <w:ind w:left="1135" w:hanging="851"/>
    </w:pPr>
  </w:style>
  <w:style w:type="paragraph" w:styleId="90">
    <w:name w:val="toc 9"/>
    <w:basedOn w:val="80"/>
    <w:semiHidden/>
    <w:rsid w:val="00AC4C4D"/>
    <w:pPr>
      <w:ind w:left="1418" w:hanging="1418"/>
    </w:pPr>
  </w:style>
  <w:style w:type="paragraph" w:customStyle="1" w:styleId="EX">
    <w:name w:val="EX"/>
    <w:basedOn w:val="a"/>
    <w:rsid w:val="00AC4C4D"/>
    <w:pPr>
      <w:keepLines/>
      <w:ind w:left="1702" w:hanging="1418"/>
    </w:pPr>
  </w:style>
  <w:style w:type="paragraph" w:customStyle="1" w:styleId="FP">
    <w:name w:val="FP"/>
    <w:basedOn w:val="a"/>
    <w:rsid w:val="00AC4C4D"/>
    <w:pPr>
      <w:spacing w:after="0"/>
    </w:pPr>
  </w:style>
  <w:style w:type="paragraph" w:customStyle="1" w:styleId="LD">
    <w:name w:val="LD"/>
    <w:rsid w:val="00AC4C4D"/>
    <w:pPr>
      <w:keepNext/>
      <w:keepLines/>
      <w:spacing w:line="180" w:lineRule="exact"/>
    </w:pPr>
    <w:rPr>
      <w:rFonts w:ascii="MS LineDraw" w:hAnsi="MS LineDraw"/>
      <w:noProof/>
      <w:lang w:val="en-GB" w:eastAsia="en-US"/>
    </w:rPr>
  </w:style>
  <w:style w:type="paragraph" w:customStyle="1" w:styleId="NW">
    <w:name w:val="NW"/>
    <w:basedOn w:val="NO"/>
    <w:rsid w:val="00AC4C4D"/>
    <w:pPr>
      <w:spacing w:after="0"/>
    </w:pPr>
  </w:style>
  <w:style w:type="paragraph" w:customStyle="1" w:styleId="EW">
    <w:name w:val="EW"/>
    <w:basedOn w:val="EX"/>
    <w:rsid w:val="00AC4C4D"/>
    <w:pPr>
      <w:spacing w:after="0"/>
    </w:pPr>
  </w:style>
  <w:style w:type="paragraph" w:styleId="60">
    <w:name w:val="toc 6"/>
    <w:basedOn w:val="50"/>
    <w:next w:val="a"/>
    <w:semiHidden/>
    <w:rsid w:val="00AC4C4D"/>
    <w:pPr>
      <w:ind w:left="1985" w:hanging="1985"/>
    </w:pPr>
  </w:style>
  <w:style w:type="paragraph" w:styleId="70">
    <w:name w:val="toc 7"/>
    <w:basedOn w:val="60"/>
    <w:next w:val="a"/>
    <w:semiHidden/>
    <w:rsid w:val="00AC4C4D"/>
    <w:pPr>
      <w:ind w:left="2268" w:hanging="2268"/>
    </w:pPr>
  </w:style>
  <w:style w:type="paragraph" w:styleId="23">
    <w:name w:val="List Bullet 2"/>
    <w:basedOn w:val="a9"/>
    <w:rsid w:val="00AC4C4D"/>
    <w:pPr>
      <w:ind w:left="851"/>
    </w:pPr>
  </w:style>
  <w:style w:type="paragraph" w:styleId="a9">
    <w:name w:val="List Bullet"/>
    <w:basedOn w:val="a4"/>
    <w:rsid w:val="00AC4C4D"/>
  </w:style>
  <w:style w:type="paragraph" w:styleId="31">
    <w:name w:val="List Bullet 3"/>
    <w:basedOn w:val="23"/>
    <w:rsid w:val="00AC4C4D"/>
    <w:pPr>
      <w:ind w:left="1135"/>
    </w:pPr>
  </w:style>
  <w:style w:type="paragraph" w:customStyle="1" w:styleId="EQ">
    <w:name w:val="EQ"/>
    <w:basedOn w:val="a"/>
    <w:next w:val="a"/>
    <w:rsid w:val="00AC4C4D"/>
    <w:pPr>
      <w:keepLines/>
      <w:tabs>
        <w:tab w:val="center" w:pos="4536"/>
        <w:tab w:val="right" w:pos="9072"/>
      </w:tabs>
    </w:pPr>
    <w:rPr>
      <w:noProof/>
    </w:rPr>
  </w:style>
  <w:style w:type="paragraph" w:customStyle="1" w:styleId="NF">
    <w:name w:val="NF"/>
    <w:basedOn w:val="NO"/>
    <w:rsid w:val="00AC4C4D"/>
    <w:pPr>
      <w:keepNext/>
      <w:spacing w:after="0"/>
    </w:pPr>
    <w:rPr>
      <w:rFonts w:ascii="Arial" w:hAnsi="Arial"/>
      <w:sz w:val="18"/>
    </w:rPr>
  </w:style>
  <w:style w:type="paragraph" w:customStyle="1" w:styleId="PL">
    <w:name w:val="PL"/>
    <w:link w:val="PLChar"/>
    <w:rsid w:val="00AC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4C4D"/>
    <w:pPr>
      <w:jc w:val="right"/>
    </w:pPr>
  </w:style>
  <w:style w:type="paragraph" w:customStyle="1" w:styleId="TAN">
    <w:name w:val="TAN"/>
    <w:basedOn w:val="TAL"/>
    <w:rsid w:val="00AC4C4D"/>
    <w:pPr>
      <w:ind w:left="851" w:hanging="851"/>
    </w:pPr>
  </w:style>
  <w:style w:type="paragraph" w:customStyle="1" w:styleId="ZA">
    <w:name w:val="ZA"/>
    <w:rsid w:val="00AC4C4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4C4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4C4D"/>
    <w:pPr>
      <w:framePr w:wrap="notBeside" w:vAnchor="page" w:hAnchor="margin" w:y="15764"/>
      <w:widowControl w:val="0"/>
    </w:pPr>
    <w:rPr>
      <w:rFonts w:ascii="Arial" w:hAnsi="Arial"/>
      <w:noProof/>
      <w:sz w:val="32"/>
      <w:lang w:val="en-GB" w:eastAsia="en-US"/>
    </w:rPr>
  </w:style>
  <w:style w:type="paragraph" w:customStyle="1" w:styleId="ZU">
    <w:name w:val="ZU"/>
    <w:rsid w:val="00AC4C4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4C4D"/>
    <w:pPr>
      <w:framePr w:wrap="notBeside" w:y="16161"/>
    </w:pPr>
  </w:style>
  <w:style w:type="character" w:customStyle="1" w:styleId="ZGSM">
    <w:name w:val="ZGSM"/>
    <w:rsid w:val="00AC4C4D"/>
  </w:style>
  <w:style w:type="paragraph" w:styleId="24">
    <w:name w:val="List 2"/>
    <w:basedOn w:val="a4"/>
    <w:link w:val="25"/>
    <w:rsid w:val="00AC4C4D"/>
    <w:pPr>
      <w:ind w:left="851"/>
    </w:pPr>
  </w:style>
  <w:style w:type="paragraph" w:customStyle="1" w:styleId="ZG">
    <w:name w:val="ZG"/>
    <w:rsid w:val="00AC4C4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AC4C4D"/>
    <w:pPr>
      <w:ind w:left="1135"/>
    </w:pPr>
  </w:style>
  <w:style w:type="paragraph" w:styleId="41">
    <w:name w:val="List 4"/>
    <w:basedOn w:val="32"/>
    <w:rsid w:val="00AC4C4D"/>
    <w:pPr>
      <w:ind w:left="1418"/>
    </w:pPr>
  </w:style>
  <w:style w:type="paragraph" w:styleId="51">
    <w:name w:val="List 5"/>
    <w:basedOn w:val="41"/>
    <w:rsid w:val="00AC4C4D"/>
    <w:pPr>
      <w:ind w:left="1702"/>
    </w:pPr>
  </w:style>
  <w:style w:type="paragraph" w:customStyle="1" w:styleId="EditorsNote">
    <w:name w:val="Editor's Note"/>
    <w:basedOn w:val="NO"/>
    <w:rsid w:val="00AC4C4D"/>
    <w:rPr>
      <w:color w:val="FF0000"/>
    </w:rPr>
  </w:style>
  <w:style w:type="paragraph" w:styleId="42">
    <w:name w:val="List Bullet 4"/>
    <w:basedOn w:val="31"/>
    <w:rsid w:val="00AC4C4D"/>
    <w:pPr>
      <w:ind w:left="1418"/>
    </w:pPr>
  </w:style>
  <w:style w:type="paragraph" w:styleId="52">
    <w:name w:val="List Bullet 5"/>
    <w:basedOn w:val="42"/>
    <w:rsid w:val="00AC4C4D"/>
    <w:pPr>
      <w:ind w:left="1702"/>
    </w:pPr>
  </w:style>
  <w:style w:type="paragraph" w:customStyle="1" w:styleId="B1">
    <w:name w:val="B1"/>
    <w:basedOn w:val="a4"/>
    <w:rsid w:val="00AC4C4D"/>
    <w:rPr>
      <w:lang w:eastAsia="ja-JP"/>
    </w:rPr>
  </w:style>
  <w:style w:type="paragraph" w:customStyle="1" w:styleId="B2">
    <w:name w:val="B2"/>
    <w:basedOn w:val="24"/>
    <w:link w:val="B2Char"/>
    <w:rsid w:val="00AC4C4D"/>
  </w:style>
  <w:style w:type="paragraph" w:customStyle="1" w:styleId="B3">
    <w:name w:val="B3"/>
    <w:basedOn w:val="32"/>
    <w:link w:val="B3Char"/>
    <w:rsid w:val="00AC4C4D"/>
  </w:style>
  <w:style w:type="paragraph" w:customStyle="1" w:styleId="B4">
    <w:name w:val="B4"/>
    <w:basedOn w:val="41"/>
    <w:rsid w:val="00AC4C4D"/>
  </w:style>
  <w:style w:type="paragraph" w:customStyle="1" w:styleId="B5">
    <w:name w:val="B5"/>
    <w:basedOn w:val="51"/>
    <w:rsid w:val="00AC4C4D"/>
  </w:style>
  <w:style w:type="paragraph" w:styleId="aa">
    <w:name w:val="footer"/>
    <w:basedOn w:val="a6"/>
    <w:rsid w:val="00AC4C4D"/>
    <w:pPr>
      <w:jc w:val="center"/>
    </w:pPr>
    <w:rPr>
      <w:i/>
    </w:rPr>
  </w:style>
  <w:style w:type="paragraph" w:customStyle="1" w:styleId="ZTD">
    <w:name w:val="ZTD"/>
    <w:basedOn w:val="ZB"/>
    <w:rsid w:val="00AC4C4D"/>
    <w:pPr>
      <w:framePr w:hRule="auto" w:wrap="notBeside" w:y="852"/>
    </w:pPr>
    <w:rPr>
      <w:i w:val="0"/>
      <w:sz w:val="40"/>
    </w:rPr>
  </w:style>
  <w:style w:type="paragraph" w:customStyle="1" w:styleId="CRCoverPage">
    <w:name w:val="CR Cover Page"/>
    <w:rsid w:val="00AC4C4D"/>
    <w:pPr>
      <w:spacing w:after="120"/>
    </w:pPr>
    <w:rPr>
      <w:rFonts w:ascii="Arial" w:hAnsi="Arial"/>
      <w:lang w:val="en-GB" w:eastAsia="en-US"/>
    </w:rPr>
  </w:style>
  <w:style w:type="paragraph" w:customStyle="1" w:styleId="tdoc-header">
    <w:name w:val="tdoc-header"/>
    <w:rsid w:val="00AC4C4D"/>
    <w:rPr>
      <w:rFonts w:ascii="Arial" w:hAnsi="Arial"/>
      <w:noProof/>
      <w:sz w:val="24"/>
      <w:lang w:val="en-GB" w:eastAsia="en-US"/>
    </w:rPr>
  </w:style>
  <w:style w:type="character" w:styleId="ab">
    <w:name w:val="Hyperlink"/>
    <w:basedOn w:val="a0"/>
    <w:rsid w:val="00AC4C4D"/>
    <w:rPr>
      <w:color w:val="0000FF"/>
      <w:u w:val="single"/>
    </w:rPr>
  </w:style>
  <w:style w:type="character" w:styleId="ac">
    <w:name w:val="annotation reference"/>
    <w:basedOn w:val="a0"/>
    <w:semiHidden/>
    <w:rsid w:val="00AC4C4D"/>
    <w:rPr>
      <w:sz w:val="16"/>
    </w:rPr>
  </w:style>
  <w:style w:type="paragraph" w:styleId="ad">
    <w:name w:val="annotation text"/>
    <w:basedOn w:val="a"/>
    <w:semiHidden/>
    <w:rsid w:val="00AC4C4D"/>
  </w:style>
  <w:style w:type="character" w:styleId="ae">
    <w:name w:val="FollowedHyperlink"/>
    <w:basedOn w:val="a0"/>
    <w:rsid w:val="00AC4C4D"/>
    <w:rPr>
      <w:color w:val="800080"/>
      <w:u w:val="single"/>
    </w:rPr>
  </w:style>
  <w:style w:type="paragraph" w:styleId="af">
    <w:name w:val="Document Map"/>
    <w:basedOn w:val="a"/>
    <w:semiHidden/>
    <w:rsid w:val="00AC4C4D"/>
    <w:pPr>
      <w:shd w:val="clear" w:color="auto" w:fill="000080"/>
    </w:pPr>
    <w:rPr>
      <w:rFonts w:ascii="Arial" w:eastAsia="MS Gothic" w:hAnsi="Arial"/>
    </w:rPr>
  </w:style>
  <w:style w:type="paragraph" w:customStyle="1" w:styleId="HDStyleLS">
    <w:name w:val="HDStyle_LS"/>
    <w:basedOn w:val="a6"/>
    <w:rsid w:val="00AC4C4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AC4C4D"/>
    <w:pPr>
      <w:overflowPunct w:val="0"/>
      <w:autoSpaceDE w:val="0"/>
      <w:autoSpaceDN w:val="0"/>
      <w:adjustRightInd w:val="0"/>
      <w:ind w:left="851"/>
      <w:textAlignment w:val="baseline"/>
    </w:pPr>
  </w:style>
  <w:style w:type="paragraph" w:customStyle="1" w:styleId="INDENT2">
    <w:name w:val="INDENT2"/>
    <w:basedOn w:val="a"/>
    <w:rsid w:val="00AC4C4D"/>
    <w:pPr>
      <w:overflowPunct w:val="0"/>
      <w:autoSpaceDE w:val="0"/>
      <w:autoSpaceDN w:val="0"/>
      <w:adjustRightInd w:val="0"/>
      <w:ind w:left="1135" w:hanging="284"/>
      <w:textAlignment w:val="baseline"/>
    </w:pPr>
  </w:style>
  <w:style w:type="paragraph" w:customStyle="1" w:styleId="INDENT3">
    <w:name w:val="INDENT3"/>
    <w:basedOn w:val="a"/>
    <w:rsid w:val="00AC4C4D"/>
    <w:pPr>
      <w:overflowPunct w:val="0"/>
      <w:autoSpaceDE w:val="0"/>
      <w:autoSpaceDN w:val="0"/>
      <w:adjustRightInd w:val="0"/>
      <w:ind w:left="1701" w:hanging="567"/>
      <w:textAlignment w:val="baseline"/>
    </w:pPr>
  </w:style>
  <w:style w:type="paragraph" w:customStyle="1" w:styleId="FigureTitle">
    <w:name w:val="Figure_Title"/>
    <w:basedOn w:val="a"/>
    <w:next w:val="a"/>
    <w:rsid w:val="00AC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C4C4D"/>
    <w:pPr>
      <w:keepNext/>
      <w:keepLines/>
      <w:overflowPunct w:val="0"/>
      <w:autoSpaceDE w:val="0"/>
      <w:autoSpaceDN w:val="0"/>
      <w:adjustRightInd w:val="0"/>
      <w:textAlignment w:val="baseline"/>
    </w:pPr>
    <w:rPr>
      <w:b/>
    </w:rPr>
  </w:style>
  <w:style w:type="paragraph" w:customStyle="1" w:styleId="enumlev2">
    <w:name w:val="enumlev2"/>
    <w:basedOn w:val="a"/>
    <w:rsid w:val="00AC4C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4C4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AC4C4D"/>
    <w:pPr>
      <w:overflowPunct w:val="0"/>
      <w:autoSpaceDE w:val="0"/>
      <w:autoSpaceDN w:val="0"/>
      <w:adjustRightInd w:val="0"/>
      <w:textAlignment w:val="baseline"/>
    </w:pPr>
  </w:style>
  <w:style w:type="paragraph" w:customStyle="1" w:styleId="Guidance">
    <w:name w:val="Guidance"/>
    <w:basedOn w:val="a"/>
    <w:rsid w:val="00AC4C4D"/>
    <w:pPr>
      <w:overflowPunct w:val="0"/>
      <w:autoSpaceDE w:val="0"/>
      <w:autoSpaceDN w:val="0"/>
      <w:adjustRightInd w:val="0"/>
      <w:textAlignment w:val="baseline"/>
    </w:pPr>
    <w:rPr>
      <w:i/>
      <w:color w:val="0000FF"/>
    </w:rPr>
  </w:style>
  <w:style w:type="paragraph" w:customStyle="1" w:styleId="TitleText">
    <w:name w:val="Title Text"/>
    <w:basedOn w:val="a"/>
    <w:next w:val="a"/>
    <w:rsid w:val="00AC4C4D"/>
    <w:pPr>
      <w:overflowPunct w:val="0"/>
      <w:autoSpaceDE w:val="0"/>
      <w:autoSpaceDN w:val="0"/>
      <w:adjustRightInd w:val="0"/>
      <w:spacing w:after="220"/>
      <w:textAlignment w:val="baseline"/>
    </w:pPr>
    <w:rPr>
      <w:b/>
      <w:lang w:val="en-US"/>
    </w:rPr>
  </w:style>
  <w:style w:type="paragraph" w:customStyle="1" w:styleId="91">
    <w:name w:val="目次 91"/>
    <w:basedOn w:val="80"/>
    <w:rsid w:val="00AC4C4D"/>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AC4C4D"/>
    <w:rPr>
      <w:rFonts w:ascii="Arial" w:hAnsi="Arial"/>
      <w:lang w:val="en-GB" w:eastAsia="en-US"/>
    </w:rPr>
  </w:style>
  <w:style w:type="paragraph" w:customStyle="1" w:styleId="berschrift2Head2A2">
    <w:name w:val="Überschrift 2.Head2A.2"/>
    <w:basedOn w:val="1"/>
    <w:next w:val="a"/>
    <w:rsid w:val="00AC4C4D"/>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AC4C4D"/>
    <w:pPr>
      <w:spacing w:before="120"/>
      <w:outlineLvl w:val="2"/>
    </w:pPr>
    <w:rPr>
      <w:sz w:val="28"/>
      <w:lang w:eastAsia="de-DE"/>
    </w:rPr>
  </w:style>
  <w:style w:type="paragraph" w:customStyle="1" w:styleId="Reference">
    <w:name w:val="Reference"/>
    <w:basedOn w:val="a"/>
    <w:rsid w:val="00AC4C4D"/>
    <w:pPr>
      <w:tabs>
        <w:tab w:val="num" w:pos="420"/>
      </w:tabs>
      <w:spacing w:after="0"/>
      <w:ind w:left="420" w:hanging="420"/>
    </w:pPr>
  </w:style>
  <w:style w:type="paragraph" w:customStyle="1" w:styleId="Bullets">
    <w:name w:val="Bullets"/>
    <w:basedOn w:val="af0"/>
    <w:rsid w:val="00AC4C4D"/>
    <w:pPr>
      <w:widowControl w:val="0"/>
      <w:spacing w:after="120"/>
      <w:ind w:left="283" w:hanging="283"/>
    </w:pPr>
    <w:rPr>
      <w:lang w:eastAsia="de-DE"/>
    </w:rPr>
  </w:style>
  <w:style w:type="paragraph" w:styleId="af0">
    <w:name w:val="Body Text"/>
    <w:basedOn w:val="a"/>
    <w:rsid w:val="00AC4C4D"/>
    <w:pPr>
      <w:overflowPunct w:val="0"/>
      <w:autoSpaceDE w:val="0"/>
      <w:autoSpaceDN w:val="0"/>
      <w:adjustRightInd w:val="0"/>
      <w:textAlignment w:val="baseline"/>
    </w:pPr>
  </w:style>
  <w:style w:type="paragraph" w:customStyle="1" w:styleId="12">
    <w:name w:val="吹き出し1"/>
    <w:basedOn w:val="a"/>
    <w:semiHidden/>
    <w:rsid w:val="00AC4C4D"/>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AC4C4D"/>
    <w:pPr>
      <w:spacing w:before="360" w:after="0" w:line="240" w:lineRule="atLeast"/>
      <w:jc w:val="center"/>
    </w:pPr>
    <w:rPr>
      <w:lang w:val="en-US"/>
    </w:rPr>
  </w:style>
  <w:style w:type="character" w:styleId="af1">
    <w:name w:val="Emphasis"/>
    <w:basedOn w:val="a0"/>
    <w:qFormat/>
    <w:rsid w:val="00AC4C4D"/>
    <w:rPr>
      <w:i/>
      <w:iCs/>
    </w:rPr>
  </w:style>
  <w:style w:type="paragraph" w:styleId="af2">
    <w:name w:val="Body Text Indent"/>
    <w:basedOn w:val="a"/>
    <w:rsid w:val="00AC4C4D"/>
    <w:pPr>
      <w:ind w:leftChars="71" w:left="142"/>
    </w:pPr>
    <w:rPr>
      <w:lang w:eastAsia="ja-JP"/>
    </w:rPr>
  </w:style>
  <w:style w:type="paragraph" w:styleId="26">
    <w:name w:val="Body Text Indent 2"/>
    <w:basedOn w:val="a"/>
    <w:rsid w:val="00AC4C4D"/>
    <w:pPr>
      <w:ind w:leftChars="100" w:left="200"/>
    </w:pPr>
    <w:rPr>
      <w:lang w:eastAsia="ja-JP"/>
    </w:rPr>
  </w:style>
  <w:style w:type="paragraph" w:styleId="af3">
    <w:name w:val="Balloon Text"/>
    <w:basedOn w:val="a"/>
    <w:semiHidden/>
    <w:rsid w:val="00AC4C4D"/>
    <w:rPr>
      <w:rFonts w:ascii="Arial" w:eastAsia="MS Gothic" w:hAnsi="Arial"/>
      <w:sz w:val="18"/>
      <w:szCs w:val="18"/>
    </w:rPr>
  </w:style>
  <w:style w:type="paragraph" w:styleId="27">
    <w:name w:val="Body Text 2"/>
    <w:basedOn w:val="a"/>
    <w:rsid w:val="00AC4C4D"/>
    <w:rPr>
      <w:i/>
      <w:iCs/>
      <w:lang w:eastAsia="ja-JP"/>
    </w:rPr>
  </w:style>
  <w:style w:type="character" w:customStyle="1" w:styleId="a5">
    <w:name w:val="一覧 (文字)"/>
    <w:basedOn w:val="a0"/>
    <w:link w:val="a4"/>
    <w:rsid w:val="00CE017C"/>
    <w:rPr>
      <w:rFonts w:eastAsia="MS Mincho"/>
      <w:lang w:val="en-GB" w:eastAsia="en-US" w:bidi="ar-SA"/>
    </w:rPr>
  </w:style>
  <w:style w:type="character" w:customStyle="1" w:styleId="25">
    <w:name w:val="一覧 2 (文字)"/>
    <w:basedOn w:val="a5"/>
    <w:link w:val="24"/>
    <w:rsid w:val="00CE017C"/>
    <w:rPr>
      <w:rFonts w:eastAsia="MS Mincho"/>
      <w:lang w:val="en-GB" w:eastAsia="en-US" w:bidi="ar-SA"/>
    </w:rPr>
  </w:style>
  <w:style w:type="character" w:customStyle="1" w:styleId="33">
    <w:name w:val="一覧 3 (文字)"/>
    <w:basedOn w:val="25"/>
    <w:link w:val="32"/>
    <w:rsid w:val="00CE017C"/>
    <w:rPr>
      <w:rFonts w:eastAsia="MS Mincho"/>
      <w:lang w:val="en-GB" w:eastAsia="en-US" w:bidi="ar-SA"/>
    </w:rPr>
  </w:style>
  <w:style w:type="character" w:customStyle="1" w:styleId="B3Char">
    <w:name w:val="B3 Char"/>
    <w:basedOn w:val="33"/>
    <w:link w:val="B3"/>
    <w:rsid w:val="00CE017C"/>
    <w:rPr>
      <w:rFonts w:eastAsia="MS Mincho"/>
      <w:lang w:val="en-GB" w:eastAsia="en-US" w:bidi="ar-SA"/>
    </w:rPr>
  </w:style>
  <w:style w:type="character" w:customStyle="1" w:styleId="B2Char">
    <w:name w:val="B2 Char"/>
    <w:basedOn w:val="25"/>
    <w:link w:val="B2"/>
    <w:rsid w:val="00D33A4D"/>
    <w:rPr>
      <w:rFonts w:eastAsia="MS Mincho"/>
      <w:lang w:val="en-GB" w:eastAsia="en-US" w:bidi="ar-SA"/>
    </w:rPr>
  </w:style>
  <w:style w:type="table" w:styleId="af4">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d"/>
    <w:next w:val="ad"/>
    <w:semiHidden/>
    <w:rsid w:val="00BA674C"/>
    <w:rPr>
      <w:b/>
      <w:bCs/>
    </w:rPr>
  </w:style>
  <w:style w:type="character" w:customStyle="1" w:styleId="PLChar">
    <w:name w:val="PL Char"/>
    <w:basedOn w:val="a0"/>
    <w:link w:val="PL"/>
    <w:rsid w:val="00AB52B5"/>
    <w:rPr>
      <w:rFonts w:ascii="Courier New" w:hAnsi="Courier New"/>
      <w:noProof/>
      <w:sz w:val="16"/>
      <w:lang w:val="en-GB" w:eastAsia="en-US" w:bidi="ar-SA"/>
    </w:rPr>
  </w:style>
  <w:style w:type="character" w:customStyle="1" w:styleId="THChar">
    <w:name w:val="TH Char"/>
    <w:basedOn w:val="a0"/>
    <w:link w:val="TH"/>
    <w:rsid w:val="00AB52B5"/>
    <w:rPr>
      <w:rFonts w:ascii="Arial" w:hAnsi="Arial"/>
      <w:b/>
      <w:lang w:val="en-GB" w:eastAsia="en-US"/>
    </w:rPr>
  </w:style>
  <w:style w:type="character" w:customStyle="1" w:styleId="TALCar">
    <w:name w:val="TAL Car"/>
    <w:basedOn w:val="a0"/>
    <w:link w:val="TAL"/>
    <w:rsid w:val="00AB52B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C4D"/>
    <w:pPr>
      <w:spacing w:after="180"/>
    </w:pPr>
    <w:rPr>
      <w:rFonts w:ascii="Times New Roman" w:hAnsi="Times New Roman"/>
      <w:lang w:val="en-GB" w:eastAsia="en-US"/>
    </w:rPr>
  </w:style>
  <w:style w:type="paragraph" w:styleId="1">
    <w:name w:val="heading 1"/>
    <w:aliases w:val="H1,h1"/>
    <w:next w:val="a"/>
    <w:qFormat/>
    <w:rsid w:val="00AC4C4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AC4C4D"/>
    <w:pPr>
      <w:pBdr>
        <w:top w:val="none" w:sz="0" w:space="0" w:color="auto"/>
      </w:pBdr>
      <w:spacing w:before="180"/>
      <w:outlineLvl w:val="1"/>
    </w:pPr>
    <w:rPr>
      <w:sz w:val="32"/>
    </w:rPr>
  </w:style>
  <w:style w:type="paragraph" w:styleId="3">
    <w:name w:val="heading 3"/>
    <w:aliases w:val="h3,H3,Underrubrik2,no break,3"/>
    <w:basedOn w:val="2"/>
    <w:next w:val="a"/>
    <w:qFormat/>
    <w:rsid w:val="00AC4C4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AC4C4D"/>
    <w:pPr>
      <w:ind w:left="1418" w:hanging="1418"/>
      <w:outlineLvl w:val="3"/>
    </w:pPr>
    <w:rPr>
      <w:sz w:val="24"/>
    </w:rPr>
  </w:style>
  <w:style w:type="paragraph" w:styleId="5">
    <w:name w:val="heading 5"/>
    <w:basedOn w:val="4"/>
    <w:next w:val="a"/>
    <w:qFormat/>
    <w:rsid w:val="00AC4C4D"/>
    <w:pPr>
      <w:ind w:left="1701" w:hanging="1701"/>
      <w:outlineLvl w:val="4"/>
    </w:pPr>
    <w:rPr>
      <w:sz w:val="22"/>
    </w:rPr>
  </w:style>
  <w:style w:type="paragraph" w:styleId="6">
    <w:name w:val="heading 6"/>
    <w:basedOn w:val="H6"/>
    <w:next w:val="a"/>
    <w:qFormat/>
    <w:rsid w:val="00AC4C4D"/>
    <w:pPr>
      <w:outlineLvl w:val="5"/>
    </w:pPr>
  </w:style>
  <w:style w:type="paragraph" w:styleId="7">
    <w:name w:val="heading 7"/>
    <w:basedOn w:val="H6"/>
    <w:next w:val="a"/>
    <w:qFormat/>
    <w:rsid w:val="00AC4C4D"/>
    <w:pPr>
      <w:outlineLvl w:val="6"/>
    </w:pPr>
  </w:style>
  <w:style w:type="paragraph" w:styleId="8">
    <w:name w:val="heading 8"/>
    <w:basedOn w:val="1"/>
    <w:next w:val="a"/>
    <w:qFormat/>
    <w:rsid w:val="00AC4C4D"/>
    <w:pPr>
      <w:ind w:left="0" w:firstLine="0"/>
      <w:outlineLvl w:val="7"/>
    </w:pPr>
  </w:style>
  <w:style w:type="paragraph" w:styleId="9">
    <w:name w:val="heading 9"/>
    <w:basedOn w:val="8"/>
    <w:next w:val="a"/>
    <w:qFormat/>
    <w:rsid w:val="00AC4C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C4C4D"/>
    <w:pPr>
      <w:ind w:left="1985" w:hanging="1985"/>
      <w:outlineLvl w:val="9"/>
    </w:pPr>
    <w:rPr>
      <w:sz w:val="20"/>
    </w:rPr>
  </w:style>
  <w:style w:type="paragraph" w:styleId="80">
    <w:name w:val="toc 8"/>
    <w:basedOn w:val="10"/>
    <w:semiHidden/>
    <w:rsid w:val="00AC4C4D"/>
    <w:pPr>
      <w:spacing w:before="180"/>
      <w:ind w:left="2693" w:hanging="2693"/>
    </w:pPr>
    <w:rPr>
      <w:b/>
    </w:rPr>
  </w:style>
  <w:style w:type="paragraph" w:styleId="10">
    <w:name w:val="toc 1"/>
    <w:semiHidden/>
    <w:rsid w:val="00AC4C4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C4C4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C4C4D"/>
    <w:pPr>
      <w:ind w:left="1701" w:hanging="1701"/>
    </w:pPr>
  </w:style>
  <w:style w:type="paragraph" w:styleId="40">
    <w:name w:val="toc 4"/>
    <w:basedOn w:val="30"/>
    <w:semiHidden/>
    <w:rsid w:val="00AC4C4D"/>
    <w:pPr>
      <w:ind w:left="1418" w:hanging="1418"/>
    </w:pPr>
  </w:style>
  <w:style w:type="paragraph" w:styleId="30">
    <w:name w:val="toc 3"/>
    <w:basedOn w:val="20"/>
    <w:semiHidden/>
    <w:rsid w:val="00AC4C4D"/>
    <w:pPr>
      <w:ind w:left="1134" w:hanging="1134"/>
    </w:pPr>
  </w:style>
  <w:style w:type="paragraph" w:styleId="20">
    <w:name w:val="toc 2"/>
    <w:basedOn w:val="10"/>
    <w:semiHidden/>
    <w:rsid w:val="00AC4C4D"/>
    <w:pPr>
      <w:keepNext w:val="0"/>
      <w:spacing w:before="0"/>
      <w:ind w:left="851" w:hanging="851"/>
    </w:pPr>
    <w:rPr>
      <w:sz w:val="20"/>
    </w:rPr>
  </w:style>
  <w:style w:type="paragraph" w:styleId="21">
    <w:name w:val="index 2"/>
    <w:basedOn w:val="11"/>
    <w:semiHidden/>
    <w:rsid w:val="00AC4C4D"/>
    <w:pPr>
      <w:ind w:left="284"/>
    </w:pPr>
  </w:style>
  <w:style w:type="paragraph" w:styleId="11">
    <w:name w:val="index 1"/>
    <w:basedOn w:val="a"/>
    <w:semiHidden/>
    <w:rsid w:val="00AC4C4D"/>
    <w:pPr>
      <w:keepLines/>
      <w:spacing w:after="0"/>
    </w:pPr>
  </w:style>
  <w:style w:type="paragraph" w:customStyle="1" w:styleId="ZH">
    <w:name w:val="ZH"/>
    <w:rsid w:val="00AC4C4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C4C4D"/>
    <w:pPr>
      <w:outlineLvl w:val="9"/>
    </w:pPr>
  </w:style>
  <w:style w:type="paragraph" w:styleId="22">
    <w:name w:val="List Number 2"/>
    <w:basedOn w:val="a3"/>
    <w:rsid w:val="00AC4C4D"/>
    <w:pPr>
      <w:ind w:left="851"/>
    </w:pPr>
  </w:style>
  <w:style w:type="paragraph" w:styleId="a3">
    <w:name w:val="List Number"/>
    <w:basedOn w:val="a4"/>
    <w:rsid w:val="00AC4C4D"/>
  </w:style>
  <w:style w:type="paragraph" w:styleId="a4">
    <w:name w:val="List"/>
    <w:basedOn w:val="a"/>
    <w:link w:val="Char"/>
    <w:rsid w:val="00AC4C4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AC4C4D"/>
    <w:pPr>
      <w:widowControl w:val="0"/>
    </w:pPr>
    <w:rPr>
      <w:rFonts w:ascii="Arial" w:hAnsi="Arial"/>
      <w:b/>
      <w:noProof/>
      <w:sz w:val="18"/>
      <w:lang w:val="en-GB" w:eastAsia="en-US"/>
    </w:rPr>
  </w:style>
  <w:style w:type="character" w:styleId="a6">
    <w:name w:val="footnote reference"/>
    <w:basedOn w:val="a0"/>
    <w:semiHidden/>
    <w:rsid w:val="00AC4C4D"/>
    <w:rPr>
      <w:b/>
      <w:position w:val="6"/>
      <w:sz w:val="16"/>
    </w:rPr>
  </w:style>
  <w:style w:type="paragraph" w:styleId="a7">
    <w:name w:val="footnote text"/>
    <w:basedOn w:val="a"/>
    <w:semiHidden/>
    <w:rsid w:val="00AC4C4D"/>
    <w:pPr>
      <w:keepLines/>
      <w:spacing w:after="0"/>
      <w:ind w:left="454" w:hanging="454"/>
    </w:pPr>
    <w:rPr>
      <w:sz w:val="16"/>
    </w:rPr>
  </w:style>
  <w:style w:type="paragraph" w:customStyle="1" w:styleId="TAH">
    <w:name w:val="TAH"/>
    <w:basedOn w:val="TAC"/>
    <w:rsid w:val="00AC4C4D"/>
    <w:rPr>
      <w:b/>
    </w:rPr>
  </w:style>
  <w:style w:type="paragraph" w:customStyle="1" w:styleId="TAC">
    <w:name w:val="TAC"/>
    <w:basedOn w:val="TAL"/>
    <w:rsid w:val="00AC4C4D"/>
    <w:pPr>
      <w:jc w:val="center"/>
    </w:pPr>
  </w:style>
  <w:style w:type="paragraph" w:customStyle="1" w:styleId="TAL">
    <w:name w:val="TAL"/>
    <w:basedOn w:val="a"/>
    <w:link w:val="TALCar"/>
    <w:rsid w:val="00AC4C4D"/>
    <w:pPr>
      <w:keepNext/>
      <w:keepLines/>
      <w:spacing w:after="0"/>
    </w:pPr>
    <w:rPr>
      <w:rFonts w:ascii="Arial" w:hAnsi="Arial"/>
      <w:sz w:val="18"/>
    </w:rPr>
  </w:style>
  <w:style w:type="paragraph" w:customStyle="1" w:styleId="TF">
    <w:name w:val="TF"/>
    <w:basedOn w:val="TH"/>
    <w:rsid w:val="00AC4C4D"/>
    <w:pPr>
      <w:keepNext w:val="0"/>
      <w:spacing w:before="0" w:after="240"/>
    </w:pPr>
  </w:style>
  <w:style w:type="paragraph" w:customStyle="1" w:styleId="TH">
    <w:name w:val="TH"/>
    <w:basedOn w:val="a"/>
    <w:link w:val="THChar"/>
    <w:rsid w:val="00AC4C4D"/>
    <w:pPr>
      <w:keepNext/>
      <w:keepLines/>
      <w:spacing w:before="60"/>
      <w:jc w:val="center"/>
    </w:pPr>
    <w:rPr>
      <w:rFonts w:ascii="Arial" w:hAnsi="Arial"/>
      <w:b/>
    </w:rPr>
  </w:style>
  <w:style w:type="paragraph" w:customStyle="1" w:styleId="NO">
    <w:name w:val="NO"/>
    <w:basedOn w:val="a"/>
    <w:rsid w:val="00AC4C4D"/>
    <w:pPr>
      <w:keepLines/>
      <w:ind w:left="1135" w:hanging="851"/>
    </w:pPr>
  </w:style>
  <w:style w:type="paragraph" w:styleId="90">
    <w:name w:val="toc 9"/>
    <w:basedOn w:val="80"/>
    <w:semiHidden/>
    <w:rsid w:val="00AC4C4D"/>
    <w:pPr>
      <w:ind w:left="1418" w:hanging="1418"/>
    </w:pPr>
  </w:style>
  <w:style w:type="paragraph" w:customStyle="1" w:styleId="EX">
    <w:name w:val="EX"/>
    <w:basedOn w:val="a"/>
    <w:rsid w:val="00AC4C4D"/>
    <w:pPr>
      <w:keepLines/>
      <w:ind w:left="1702" w:hanging="1418"/>
    </w:pPr>
  </w:style>
  <w:style w:type="paragraph" w:customStyle="1" w:styleId="FP">
    <w:name w:val="FP"/>
    <w:basedOn w:val="a"/>
    <w:rsid w:val="00AC4C4D"/>
    <w:pPr>
      <w:spacing w:after="0"/>
    </w:pPr>
  </w:style>
  <w:style w:type="paragraph" w:customStyle="1" w:styleId="LD">
    <w:name w:val="LD"/>
    <w:rsid w:val="00AC4C4D"/>
    <w:pPr>
      <w:keepNext/>
      <w:keepLines/>
      <w:spacing w:line="180" w:lineRule="exact"/>
    </w:pPr>
    <w:rPr>
      <w:rFonts w:ascii="MS LineDraw" w:hAnsi="MS LineDraw"/>
      <w:noProof/>
      <w:lang w:val="en-GB" w:eastAsia="en-US"/>
    </w:rPr>
  </w:style>
  <w:style w:type="paragraph" w:customStyle="1" w:styleId="NW">
    <w:name w:val="NW"/>
    <w:basedOn w:val="NO"/>
    <w:rsid w:val="00AC4C4D"/>
    <w:pPr>
      <w:spacing w:after="0"/>
    </w:pPr>
  </w:style>
  <w:style w:type="paragraph" w:customStyle="1" w:styleId="EW">
    <w:name w:val="EW"/>
    <w:basedOn w:val="EX"/>
    <w:rsid w:val="00AC4C4D"/>
    <w:pPr>
      <w:spacing w:after="0"/>
    </w:pPr>
  </w:style>
  <w:style w:type="paragraph" w:styleId="60">
    <w:name w:val="toc 6"/>
    <w:basedOn w:val="50"/>
    <w:next w:val="a"/>
    <w:semiHidden/>
    <w:rsid w:val="00AC4C4D"/>
    <w:pPr>
      <w:ind w:left="1985" w:hanging="1985"/>
    </w:pPr>
  </w:style>
  <w:style w:type="paragraph" w:styleId="70">
    <w:name w:val="toc 7"/>
    <w:basedOn w:val="60"/>
    <w:next w:val="a"/>
    <w:semiHidden/>
    <w:rsid w:val="00AC4C4D"/>
    <w:pPr>
      <w:ind w:left="2268" w:hanging="2268"/>
    </w:pPr>
  </w:style>
  <w:style w:type="paragraph" w:styleId="23">
    <w:name w:val="List Bullet 2"/>
    <w:basedOn w:val="a8"/>
    <w:rsid w:val="00AC4C4D"/>
    <w:pPr>
      <w:ind w:left="851"/>
    </w:pPr>
  </w:style>
  <w:style w:type="paragraph" w:styleId="a8">
    <w:name w:val="List Bullet"/>
    <w:basedOn w:val="a4"/>
    <w:rsid w:val="00AC4C4D"/>
  </w:style>
  <w:style w:type="paragraph" w:styleId="31">
    <w:name w:val="List Bullet 3"/>
    <w:basedOn w:val="23"/>
    <w:rsid w:val="00AC4C4D"/>
    <w:pPr>
      <w:ind w:left="1135"/>
    </w:pPr>
  </w:style>
  <w:style w:type="paragraph" w:customStyle="1" w:styleId="EQ">
    <w:name w:val="EQ"/>
    <w:basedOn w:val="a"/>
    <w:next w:val="a"/>
    <w:rsid w:val="00AC4C4D"/>
    <w:pPr>
      <w:keepLines/>
      <w:tabs>
        <w:tab w:val="center" w:pos="4536"/>
        <w:tab w:val="right" w:pos="9072"/>
      </w:tabs>
    </w:pPr>
    <w:rPr>
      <w:noProof/>
    </w:rPr>
  </w:style>
  <w:style w:type="paragraph" w:customStyle="1" w:styleId="NF">
    <w:name w:val="NF"/>
    <w:basedOn w:val="NO"/>
    <w:rsid w:val="00AC4C4D"/>
    <w:pPr>
      <w:keepNext/>
      <w:spacing w:after="0"/>
    </w:pPr>
    <w:rPr>
      <w:rFonts w:ascii="Arial" w:hAnsi="Arial"/>
      <w:sz w:val="18"/>
    </w:rPr>
  </w:style>
  <w:style w:type="paragraph" w:customStyle="1" w:styleId="PL">
    <w:name w:val="PL"/>
    <w:link w:val="PLChar"/>
    <w:rsid w:val="00AC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C4C4D"/>
    <w:pPr>
      <w:jc w:val="right"/>
    </w:pPr>
  </w:style>
  <w:style w:type="paragraph" w:customStyle="1" w:styleId="TAN">
    <w:name w:val="TAN"/>
    <w:basedOn w:val="TAL"/>
    <w:rsid w:val="00AC4C4D"/>
    <w:pPr>
      <w:ind w:left="851" w:hanging="851"/>
    </w:pPr>
  </w:style>
  <w:style w:type="paragraph" w:customStyle="1" w:styleId="ZA">
    <w:name w:val="ZA"/>
    <w:rsid w:val="00AC4C4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C4C4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C4C4D"/>
    <w:pPr>
      <w:framePr w:wrap="notBeside" w:vAnchor="page" w:hAnchor="margin" w:y="15764"/>
      <w:widowControl w:val="0"/>
    </w:pPr>
    <w:rPr>
      <w:rFonts w:ascii="Arial" w:hAnsi="Arial"/>
      <w:noProof/>
      <w:sz w:val="32"/>
      <w:lang w:val="en-GB" w:eastAsia="en-US"/>
    </w:rPr>
  </w:style>
  <w:style w:type="paragraph" w:customStyle="1" w:styleId="ZU">
    <w:name w:val="ZU"/>
    <w:rsid w:val="00AC4C4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C4C4D"/>
    <w:pPr>
      <w:framePr w:wrap="notBeside" w:y="16161"/>
    </w:pPr>
  </w:style>
  <w:style w:type="character" w:customStyle="1" w:styleId="ZGSM">
    <w:name w:val="ZGSM"/>
    <w:rsid w:val="00AC4C4D"/>
  </w:style>
  <w:style w:type="paragraph" w:styleId="24">
    <w:name w:val="List 2"/>
    <w:basedOn w:val="a4"/>
    <w:link w:val="2Char"/>
    <w:rsid w:val="00AC4C4D"/>
    <w:pPr>
      <w:ind w:left="851"/>
    </w:pPr>
  </w:style>
  <w:style w:type="paragraph" w:customStyle="1" w:styleId="ZG">
    <w:name w:val="ZG"/>
    <w:rsid w:val="00AC4C4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AC4C4D"/>
    <w:pPr>
      <w:ind w:left="1135"/>
    </w:pPr>
  </w:style>
  <w:style w:type="paragraph" w:styleId="41">
    <w:name w:val="List 4"/>
    <w:basedOn w:val="32"/>
    <w:rsid w:val="00AC4C4D"/>
    <w:pPr>
      <w:ind w:left="1418"/>
    </w:pPr>
  </w:style>
  <w:style w:type="paragraph" w:styleId="51">
    <w:name w:val="List 5"/>
    <w:basedOn w:val="41"/>
    <w:rsid w:val="00AC4C4D"/>
    <w:pPr>
      <w:ind w:left="1702"/>
    </w:pPr>
  </w:style>
  <w:style w:type="paragraph" w:customStyle="1" w:styleId="EditorsNote">
    <w:name w:val="Editor's Note"/>
    <w:basedOn w:val="NO"/>
    <w:rsid w:val="00AC4C4D"/>
    <w:rPr>
      <w:color w:val="FF0000"/>
    </w:rPr>
  </w:style>
  <w:style w:type="paragraph" w:styleId="42">
    <w:name w:val="List Bullet 4"/>
    <w:basedOn w:val="31"/>
    <w:rsid w:val="00AC4C4D"/>
    <w:pPr>
      <w:ind w:left="1418"/>
    </w:pPr>
  </w:style>
  <w:style w:type="paragraph" w:styleId="52">
    <w:name w:val="List Bullet 5"/>
    <w:basedOn w:val="42"/>
    <w:rsid w:val="00AC4C4D"/>
    <w:pPr>
      <w:ind w:left="1702"/>
    </w:pPr>
  </w:style>
  <w:style w:type="paragraph" w:customStyle="1" w:styleId="B1">
    <w:name w:val="B1"/>
    <w:basedOn w:val="a4"/>
    <w:rsid w:val="00AC4C4D"/>
    <w:rPr>
      <w:lang w:eastAsia="ja-JP"/>
    </w:rPr>
  </w:style>
  <w:style w:type="paragraph" w:customStyle="1" w:styleId="B2">
    <w:name w:val="B2"/>
    <w:basedOn w:val="24"/>
    <w:link w:val="B2Char"/>
    <w:rsid w:val="00AC4C4D"/>
  </w:style>
  <w:style w:type="paragraph" w:customStyle="1" w:styleId="B3">
    <w:name w:val="B3"/>
    <w:basedOn w:val="32"/>
    <w:link w:val="B3Char"/>
    <w:rsid w:val="00AC4C4D"/>
  </w:style>
  <w:style w:type="paragraph" w:customStyle="1" w:styleId="B4">
    <w:name w:val="B4"/>
    <w:basedOn w:val="41"/>
    <w:rsid w:val="00AC4C4D"/>
  </w:style>
  <w:style w:type="paragraph" w:customStyle="1" w:styleId="B5">
    <w:name w:val="B5"/>
    <w:basedOn w:val="51"/>
    <w:rsid w:val="00AC4C4D"/>
  </w:style>
  <w:style w:type="paragraph" w:styleId="a9">
    <w:name w:val="footer"/>
    <w:basedOn w:val="a5"/>
    <w:rsid w:val="00AC4C4D"/>
    <w:pPr>
      <w:jc w:val="center"/>
    </w:pPr>
    <w:rPr>
      <w:i/>
    </w:rPr>
  </w:style>
  <w:style w:type="paragraph" w:customStyle="1" w:styleId="ZTD">
    <w:name w:val="ZTD"/>
    <w:basedOn w:val="ZB"/>
    <w:rsid w:val="00AC4C4D"/>
    <w:pPr>
      <w:framePr w:hRule="auto" w:wrap="notBeside" w:y="852"/>
    </w:pPr>
    <w:rPr>
      <w:i w:val="0"/>
      <w:sz w:val="40"/>
    </w:rPr>
  </w:style>
  <w:style w:type="paragraph" w:customStyle="1" w:styleId="CRCoverPage">
    <w:name w:val="CR Cover Page"/>
    <w:rsid w:val="00AC4C4D"/>
    <w:pPr>
      <w:spacing w:after="120"/>
    </w:pPr>
    <w:rPr>
      <w:rFonts w:ascii="Arial" w:hAnsi="Arial"/>
      <w:lang w:val="en-GB" w:eastAsia="en-US"/>
    </w:rPr>
  </w:style>
  <w:style w:type="paragraph" w:customStyle="1" w:styleId="tdoc-header">
    <w:name w:val="tdoc-header"/>
    <w:rsid w:val="00AC4C4D"/>
    <w:rPr>
      <w:rFonts w:ascii="Arial" w:hAnsi="Arial"/>
      <w:noProof/>
      <w:sz w:val="24"/>
      <w:lang w:val="en-GB" w:eastAsia="en-US"/>
    </w:rPr>
  </w:style>
  <w:style w:type="character" w:styleId="aa">
    <w:name w:val="Hyperlink"/>
    <w:basedOn w:val="a0"/>
    <w:rsid w:val="00AC4C4D"/>
    <w:rPr>
      <w:color w:val="0000FF"/>
      <w:u w:val="single"/>
    </w:rPr>
  </w:style>
  <w:style w:type="character" w:styleId="ab">
    <w:name w:val="annotation reference"/>
    <w:basedOn w:val="a0"/>
    <w:semiHidden/>
    <w:rsid w:val="00AC4C4D"/>
    <w:rPr>
      <w:sz w:val="16"/>
    </w:rPr>
  </w:style>
  <w:style w:type="paragraph" w:styleId="ac">
    <w:name w:val="annotation text"/>
    <w:basedOn w:val="a"/>
    <w:semiHidden/>
    <w:rsid w:val="00AC4C4D"/>
  </w:style>
  <w:style w:type="character" w:styleId="ad">
    <w:name w:val="FollowedHyperlink"/>
    <w:basedOn w:val="a0"/>
    <w:rsid w:val="00AC4C4D"/>
    <w:rPr>
      <w:color w:val="800080"/>
      <w:u w:val="single"/>
    </w:rPr>
  </w:style>
  <w:style w:type="paragraph" w:styleId="ae">
    <w:name w:val="Document Map"/>
    <w:basedOn w:val="a"/>
    <w:semiHidden/>
    <w:rsid w:val="00AC4C4D"/>
    <w:pPr>
      <w:shd w:val="clear" w:color="auto" w:fill="000080"/>
    </w:pPr>
    <w:rPr>
      <w:rFonts w:ascii="Arial" w:eastAsia="MS Gothic" w:hAnsi="Arial"/>
    </w:rPr>
  </w:style>
  <w:style w:type="paragraph" w:customStyle="1" w:styleId="HDStyleLS">
    <w:name w:val="HDStyle_LS"/>
    <w:basedOn w:val="a5"/>
    <w:rsid w:val="00AC4C4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AC4C4D"/>
    <w:pPr>
      <w:overflowPunct w:val="0"/>
      <w:autoSpaceDE w:val="0"/>
      <w:autoSpaceDN w:val="0"/>
      <w:adjustRightInd w:val="0"/>
      <w:ind w:left="851"/>
      <w:textAlignment w:val="baseline"/>
    </w:pPr>
  </w:style>
  <w:style w:type="paragraph" w:customStyle="1" w:styleId="INDENT2">
    <w:name w:val="INDENT2"/>
    <w:basedOn w:val="a"/>
    <w:rsid w:val="00AC4C4D"/>
    <w:pPr>
      <w:overflowPunct w:val="0"/>
      <w:autoSpaceDE w:val="0"/>
      <w:autoSpaceDN w:val="0"/>
      <w:adjustRightInd w:val="0"/>
      <w:ind w:left="1135" w:hanging="284"/>
      <w:textAlignment w:val="baseline"/>
    </w:pPr>
  </w:style>
  <w:style w:type="paragraph" w:customStyle="1" w:styleId="INDENT3">
    <w:name w:val="INDENT3"/>
    <w:basedOn w:val="a"/>
    <w:rsid w:val="00AC4C4D"/>
    <w:pPr>
      <w:overflowPunct w:val="0"/>
      <w:autoSpaceDE w:val="0"/>
      <w:autoSpaceDN w:val="0"/>
      <w:adjustRightInd w:val="0"/>
      <w:ind w:left="1701" w:hanging="567"/>
      <w:textAlignment w:val="baseline"/>
    </w:pPr>
  </w:style>
  <w:style w:type="paragraph" w:customStyle="1" w:styleId="FigureTitle">
    <w:name w:val="Figure_Title"/>
    <w:basedOn w:val="a"/>
    <w:next w:val="a"/>
    <w:rsid w:val="00AC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C4C4D"/>
    <w:pPr>
      <w:keepNext/>
      <w:keepLines/>
      <w:overflowPunct w:val="0"/>
      <w:autoSpaceDE w:val="0"/>
      <w:autoSpaceDN w:val="0"/>
      <w:adjustRightInd w:val="0"/>
      <w:textAlignment w:val="baseline"/>
    </w:pPr>
    <w:rPr>
      <w:b/>
    </w:rPr>
  </w:style>
  <w:style w:type="paragraph" w:customStyle="1" w:styleId="enumlev2">
    <w:name w:val="enumlev2"/>
    <w:basedOn w:val="a"/>
    <w:rsid w:val="00AC4C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4C4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AC4C4D"/>
    <w:pPr>
      <w:overflowPunct w:val="0"/>
      <w:autoSpaceDE w:val="0"/>
      <w:autoSpaceDN w:val="0"/>
      <w:adjustRightInd w:val="0"/>
      <w:textAlignment w:val="baseline"/>
    </w:pPr>
  </w:style>
  <w:style w:type="paragraph" w:customStyle="1" w:styleId="Guidance">
    <w:name w:val="Guidance"/>
    <w:basedOn w:val="a"/>
    <w:rsid w:val="00AC4C4D"/>
    <w:pPr>
      <w:overflowPunct w:val="0"/>
      <w:autoSpaceDE w:val="0"/>
      <w:autoSpaceDN w:val="0"/>
      <w:adjustRightInd w:val="0"/>
      <w:textAlignment w:val="baseline"/>
    </w:pPr>
    <w:rPr>
      <w:i/>
      <w:color w:val="0000FF"/>
    </w:rPr>
  </w:style>
  <w:style w:type="paragraph" w:customStyle="1" w:styleId="TitleText">
    <w:name w:val="Title Text"/>
    <w:basedOn w:val="a"/>
    <w:next w:val="a"/>
    <w:rsid w:val="00AC4C4D"/>
    <w:pPr>
      <w:overflowPunct w:val="0"/>
      <w:autoSpaceDE w:val="0"/>
      <w:autoSpaceDN w:val="0"/>
      <w:adjustRightInd w:val="0"/>
      <w:spacing w:after="220"/>
      <w:textAlignment w:val="baseline"/>
    </w:pPr>
    <w:rPr>
      <w:b/>
      <w:lang w:val="en-US"/>
    </w:rPr>
  </w:style>
  <w:style w:type="paragraph" w:customStyle="1" w:styleId="91">
    <w:name w:val="目次 91"/>
    <w:basedOn w:val="80"/>
    <w:rsid w:val="00AC4C4D"/>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AC4C4D"/>
    <w:rPr>
      <w:rFonts w:ascii="Arial" w:hAnsi="Arial"/>
      <w:lang w:val="en-GB" w:eastAsia="en-US"/>
    </w:rPr>
  </w:style>
  <w:style w:type="paragraph" w:customStyle="1" w:styleId="berschrift2Head2A2">
    <w:name w:val="Überschrift 2.Head2A.2"/>
    <w:basedOn w:val="1"/>
    <w:next w:val="a"/>
    <w:rsid w:val="00AC4C4D"/>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AC4C4D"/>
    <w:pPr>
      <w:spacing w:before="120"/>
      <w:outlineLvl w:val="2"/>
    </w:pPr>
    <w:rPr>
      <w:sz w:val="28"/>
      <w:lang w:eastAsia="de-DE"/>
    </w:rPr>
  </w:style>
  <w:style w:type="paragraph" w:customStyle="1" w:styleId="Reference">
    <w:name w:val="Reference"/>
    <w:basedOn w:val="a"/>
    <w:rsid w:val="00AC4C4D"/>
    <w:pPr>
      <w:tabs>
        <w:tab w:val="num" w:pos="420"/>
      </w:tabs>
      <w:spacing w:after="0"/>
      <w:ind w:left="420" w:hanging="420"/>
    </w:pPr>
  </w:style>
  <w:style w:type="paragraph" w:customStyle="1" w:styleId="Bullets">
    <w:name w:val="Bullets"/>
    <w:basedOn w:val="af"/>
    <w:rsid w:val="00AC4C4D"/>
    <w:pPr>
      <w:widowControl w:val="0"/>
      <w:spacing w:after="120"/>
      <w:ind w:left="283" w:hanging="283"/>
    </w:pPr>
    <w:rPr>
      <w:lang w:eastAsia="de-DE"/>
    </w:rPr>
  </w:style>
  <w:style w:type="paragraph" w:styleId="af">
    <w:name w:val="Body Text"/>
    <w:basedOn w:val="a"/>
    <w:rsid w:val="00AC4C4D"/>
    <w:pPr>
      <w:overflowPunct w:val="0"/>
      <w:autoSpaceDE w:val="0"/>
      <w:autoSpaceDN w:val="0"/>
      <w:adjustRightInd w:val="0"/>
      <w:textAlignment w:val="baseline"/>
    </w:pPr>
  </w:style>
  <w:style w:type="paragraph" w:customStyle="1" w:styleId="12">
    <w:name w:val="吹き出し1"/>
    <w:basedOn w:val="a"/>
    <w:semiHidden/>
    <w:rsid w:val="00AC4C4D"/>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AC4C4D"/>
    <w:pPr>
      <w:spacing w:before="360" w:after="0" w:line="240" w:lineRule="atLeast"/>
      <w:jc w:val="center"/>
    </w:pPr>
    <w:rPr>
      <w:lang w:val="en-US"/>
    </w:rPr>
  </w:style>
  <w:style w:type="character" w:styleId="af0">
    <w:name w:val="Emphasis"/>
    <w:basedOn w:val="a0"/>
    <w:qFormat/>
    <w:rsid w:val="00AC4C4D"/>
    <w:rPr>
      <w:i/>
      <w:iCs/>
    </w:rPr>
  </w:style>
  <w:style w:type="paragraph" w:styleId="af1">
    <w:name w:val="Body Text Indent"/>
    <w:basedOn w:val="a"/>
    <w:rsid w:val="00AC4C4D"/>
    <w:pPr>
      <w:ind w:leftChars="71" w:left="142"/>
    </w:pPr>
    <w:rPr>
      <w:lang w:eastAsia="ja-JP"/>
    </w:rPr>
  </w:style>
  <w:style w:type="paragraph" w:styleId="25">
    <w:name w:val="Body Text Indent 2"/>
    <w:basedOn w:val="a"/>
    <w:rsid w:val="00AC4C4D"/>
    <w:pPr>
      <w:ind w:leftChars="100" w:left="200"/>
    </w:pPr>
    <w:rPr>
      <w:lang w:eastAsia="ja-JP"/>
    </w:rPr>
  </w:style>
  <w:style w:type="paragraph" w:styleId="af2">
    <w:name w:val="Balloon Text"/>
    <w:basedOn w:val="a"/>
    <w:semiHidden/>
    <w:rsid w:val="00AC4C4D"/>
    <w:rPr>
      <w:rFonts w:ascii="Arial" w:eastAsia="MS Gothic" w:hAnsi="Arial"/>
      <w:sz w:val="18"/>
      <w:szCs w:val="18"/>
    </w:rPr>
  </w:style>
  <w:style w:type="paragraph" w:styleId="26">
    <w:name w:val="Body Text 2"/>
    <w:basedOn w:val="a"/>
    <w:rsid w:val="00AC4C4D"/>
    <w:rPr>
      <w:i/>
      <w:iCs/>
      <w:lang w:eastAsia="ja-JP"/>
    </w:rPr>
  </w:style>
  <w:style w:type="character" w:customStyle="1" w:styleId="Char">
    <w:name w:val="列表 Char"/>
    <w:basedOn w:val="a0"/>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basedOn w:val="a0"/>
    <w:link w:val="PL"/>
    <w:rsid w:val="00AB52B5"/>
    <w:rPr>
      <w:rFonts w:ascii="Courier New" w:hAnsi="Courier New"/>
      <w:noProof/>
      <w:sz w:val="16"/>
      <w:lang w:val="en-GB" w:eastAsia="en-US" w:bidi="ar-SA"/>
    </w:rPr>
  </w:style>
  <w:style w:type="character" w:customStyle="1" w:styleId="THChar">
    <w:name w:val="TH Char"/>
    <w:basedOn w:val="a0"/>
    <w:link w:val="TH"/>
    <w:rsid w:val="00AB52B5"/>
    <w:rPr>
      <w:rFonts w:ascii="Arial" w:hAnsi="Arial"/>
      <w:b/>
      <w:lang w:val="en-GB" w:eastAsia="en-US"/>
    </w:rPr>
  </w:style>
  <w:style w:type="character" w:customStyle="1" w:styleId="TALCar">
    <w:name w:val="TAL Car"/>
    <w:basedOn w:val="a0"/>
    <w:link w:val="TAL"/>
    <w:rsid w:val="00AB52B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5196C5-6986-4201-BA49-A3491FD6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1304</Words>
  <Characters>7434</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Reporting triggers for Immediate MDT</vt:lpstr>
      <vt:lpstr>X2AP Review: X2 Handover Cancel procedure</vt:lpstr>
    </vt:vector>
  </TitlesOfParts>
  <Company>NTT DOCOMO, INC.</Company>
  <LinksUpToDate>false</LinksUpToDate>
  <CharactersWithSpaces>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triggers for Immediate MDT</dc:title>
  <dc:creator>Wuri A. Hapsari</dc:creator>
  <cp:lastModifiedBy>Wuri A. Hapsari</cp:lastModifiedBy>
  <cp:revision>4</cp:revision>
  <cp:lastPrinted>2006-02-09T00:55:00Z</cp:lastPrinted>
  <dcterms:created xsi:type="dcterms:W3CDTF">2012-05-15T02:42:00Z</dcterms:created>
  <dcterms:modified xsi:type="dcterms:W3CDTF">2012-05-15T03:30:00Z</dcterms:modified>
</cp:coreProperties>
</file>